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автоматической сварки полимерных материалов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оператора автоматической сварки полимерных материалов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автоматической сварки полимерных материалов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автоматической сварки полимерных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оператора автоматической сварки полимерных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оператора автоматической сварки полимерных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автоматической сварки полимерных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автоматической сварки полимерных материалов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выполнении электросварочных и газосварочных работ,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автоматической сварки полимерных материалов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оператор автоматической сварки полимерных материалов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работы на монтажника могут воздействовать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углы, торчащие штыри;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влажность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оператором автоматической сварки полимерных материалов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оператор автоматической сварки полимерных материалов обеспечивается спецодеждой, спецобувью и СИЗ в соответствии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спецодежды, спецобуви и других средств индивидуальной защиты»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</w:t>
      </w:r>
      <w:r>
        <w:rPr>
          <w:rFonts w:hAnsi="Times New Roman" w:cs="Times New Roman"/>
          <w:color w:val="000000"/>
          <w:sz w:val="24"/>
          <w:szCs w:val="24"/>
        </w:rPr>
        <w:t>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ограждений, предохранительных устройств, защитных блокировок;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исходных материалов (заготовок);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сигнальных средств,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Подготовить рабочее место (убрать посторонние предметы), проверить внешним осмотром исправность сварочной машины, штепсельной розетки, вилки и кабеля (шнура) электропитания.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Обо всех недостатках и неисправностях, обнаруженных при осмотре рабочего места, сварочной машины, поставить в известность непосредственного руководителя для принятия мер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Включение кабеля (шнура) электропитания в сеть (и его отключение) производить, держась за корпус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Следить за исправной индикацией ламп «сеть» и «сварка» и ее соответствием режиму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Очищать салфеткой пазы сварочной губки и подставки по мере их загрязнения (через 10–15 сварок), предварительно отсоединив машину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тем, чтобы в оборудование не попали посторонние предметы, которые могут вызвать короткое замыкание или отказ машины при ее включении.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5.1.5.1. Допускать к работе на машине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5.1.5.2. Производить чистку машины, не отсоединив ее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5.1.5.3. Очищать сварочную губку и подставку руками или посторонними металлическими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5.1.5.4. Самостоятельно устранять неисправности и производить ремонтные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автоматической сварки полимерных материалов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появлении во время работы на машине каких-либо признаков неисправности (отсутствие индикаций, плохая свариваемость шва, ощущение воздействия электрического тока и др.)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Немедленно прекратить работу и отключить машину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несчастном случае пострадавшему необходимо оказать первую помощь и отправить его в лечебное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Поставить в известность о происшествии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машину от электросети и привести ее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Очистить пазы сварочной губки и подставки.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f6d6c846766499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