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оператора бардопереработки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оператора</w:t>
      </w:r>
      <w:r>
        <w:rPr>
          <w:rFonts w:hAnsi="Times New Roman" w:cs="Times New Roman"/>
          <w:color w:val="000000"/>
          <w:sz w:val="24"/>
          <w:szCs w:val="24"/>
        </w:rPr>
        <w:t xml:space="preserve">бардопереработки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бардопереработки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бардопереработки;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бардопереработки;</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оператора бардопереработки;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операторами бардопереработки;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бардопереработки.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бардопереработки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07.12.2020 № 866н</w:t>
      </w:r>
      <w:r>
        <w:rPr>
          <w:rFonts w:hAnsi="Times New Roman" w:cs="Times New Roman"/>
          <w:color w:val="000000"/>
          <w:sz w:val="24"/>
          <w:szCs w:val="24"/>
        </w:rPr>
        <w:t>"Об утверждении Правил по охране труда при производстве отдельных видов пищевой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оператора бардопереработки.</w:t>
      </w:r>
    </w:p>
    <w:p>
      <w:pPr>
        <w:spacing w:line="240" w:lineRule="auto"/>
        <w:rPr>
          <w:rFonts w:hAnsi="Times New Roman" w:cs="Times New Roman"/>
          <w:color w:val="000000"/>
          <w:sz w:val="24"/>
          <w:szCs w:val="24"/>
        </w:rPr>
      </w:pPr>
      <w:r>
        <w:rPr>
          <w:rFonts w:hAnsi="Times New Roman" w:cs="Times New Roman"/>
          <w:color w:val="000000"/>
          <w:sz w:val="24"/>
          <w:szCs w:val="24"/>
        </w:rPr>
        <w:t>3.2. Оператору бардопереработки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3.13. Требования по выполнению режимов труда и отдыха для оператора бардопереработки.</w:t>
      </w:r>
    </w:p>
    <w:p>
      <w:pPr>
        <w:spacing w:line="240" w:lineRule="auto"/>
        <w:rPr>
          <w:rFonts w:hAnsi="Times New Roman" w:cs="Times New Roman"/>
          <w:color w:val="000000"/>
          <w:sz w:val="24"/>
          <w:szCs w:val="24"/>
        </w:rPr>
      </w:pPr>
      <w:r>
        <w:rPr>
          <w:rFonts w:hAnsi="Times New Roman" w:cs="Times New Roman"/>
          <w:color w:val="000000"/>
          <w:sz w:val="24"/>
          <w:szCs w:val="24"/>
        </w:rPr>
        <w:t>3.13.1. Оператор бардопереработки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Оператор бардопереработки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оператора бардопереработки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движущийся промышленный транспорт, машины и механизмы, подвижные элементы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материалы, элементы технологического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оборудования, оснастки,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материальных объектов производственной среды;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оператора бардопереработки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транспортными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Оператор бардопереработки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оператор бардопереработки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 и оснащенность рабочего места необходимым для работы оборудованием,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4.1.3.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рабочий инвентарь, осмотреть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и исправность подножной решетки, убедиться в ее устойчивости.</w:t>
      </w:r>
    </w:p>
    <w:p>
      <w:pPr>
        <w:spacing w:line="240" w:lineRule="auto"/>
        <w:rPr>
          <w:rFonts w:hAnsi="Times New Roman" w:cs="Times New Roman"/>
          <w:color w:val="000000"/>
          <w:sz w:val="24"/>
          <w:szCs w:val="24"/>
        </w:rPr>
      </w:pPr>
      <w:r>
        <w:rPr>
          <w:rFonts w:hAnsi="Times New Roman" w:cs="Times New Roman"/>
          <w:color w:val="000000"/>
          <w:sz w:val="24"/>
          <w:szCs w:val="24"/>
        </w:rPr>
        <w:t>4.1.6. К производственным помещениям, используемым организациями при осуществлении ими деятельности по производству и обороту этилового спирта (далее - производственные помещения),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1) помещения приемки и хранения сырья;</w:t>
      </w:r>
    </w:p>
    <w:p>
      <w:pPr>
        <w:spacing w:line="240" w:lineRule="auto"/>
        <w:rPr>
          <w:rFonts w:hAnsi="Times New Roman" w:cs="Times New Roman"/>
          <w:color w:val="000000"/>
          <w:sz w:val="24"/>
          <w:szCs w:val="24"/>
        </w:rPr>
      </w:pPr>
      <w:r>
        <w:rPr>
          <w:rFonts w:hAnsi="Times New Roman" w:cs="Times New Roman"/>
          <w:color w:val="000000"/>
          <w:sz w:val="24"/>
          <w:szCs w:val="24"/>
        </w:rPr>
        <w:t>2) помещения подготовки сырья к сбраживанию;</w:t>
      </w:r>
    </w:p>
    <w:p>
      <w:pPr>
        <w:spacing w:line="240" w:lineRule="auto"/>
        <w:rPr>
          <w:rFonts w:hAnsi="Times New Roman" w:cs="Times New Roman"/>
          <w:color w:val="000000"/>
          <w:sz w:val="24"/>
          <w:szCs w:val="24"/>
        </w:rPr>
      </w:pPr>
      <w:r>
        <w:rPr>
          <w:rFonts w:hAnsi="Times New Roman" w:cs="Times New Roman"/>
          <w:color w:val="000000"/>
          <w:sz w:val="24"/>
          <w:szCs w:val="24"/>
        </w:rPr>
        <w:t>3) помещения бродильно-дрожжевого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4) помещения брагоперегонного, брагоректификационного, ректификационного отделений;</w:t>
      </w:r>
    </w:p>
    <w:p>
      <w:pPr>
        <w:spacing w:line="240" w:lineRule="auto"/>
        <w:rPr>
          <w:rFonts w:hAnsi="Times New Roman" w:cs="Times New Roman"/>
          <w:color w:val="000000"/>
          <w:sz w:val="24"/>
          <w:szCs w:val="24"/>
        </w:rPr>
      </w:pPr>
      <w:r>
        <w:rPr>
          <w:rFonts w:hAnsi="Times New Roman" w:cs="Times New Roman"/>
          <w:color w:val="000000"/>
          <w:sz w:val="24"/>
          <w:szCs w:val="24"/>
        </w:rPr>
        <w:t>5) помещения спиртоприемного и спиртоотпуского отделений;</w:t>
      </w:r>
    </w:p>
    <w:p>
      <w:pPr>
        <w:spacing w:line="240" w:lineRule="auto"/>
        <w:rPr>
          <w:rFonts w:hAnsi="Times New Roman" w:cs="Times New Roman"/>
          <w:color w:val="000000"/>
          <w:sz w:val="24"/>
          <w:szCs w:val="24"/>
        </w:rPr>
      </w:pPr>
      <w:r>
        <w:rPr>
          <w:rFonts w:hAnsi="Times New Roman" w:cs="Times New Roman"/>
          <w:color w:val="000000"/>
          <w:sz w:val="24"/>
          <w:szCs w:val="24"/>
        </w:rPr>
        <w:t>6) помещения отделения бардопереработки.</w:t>
      </w:r>
    </w:p>
    <w:p>
      <w:pPr>
        <w:spacing w:line="240" w:lineRule="auto"/>
        <w:rPr>
          <w:rFonts w:hAnsi="Times New Roman" w:cs="Times New Roman"/>
          <w:color w:val="000000"/>
          <w:sz w:val="24"/>
          <w:szCs w:val="24"/>
        </w:rPr>
      </w:pPr>
      <w:r>
        <w:rPr>
          <w:rFonts w:hAnsi="Times New Roman" w:cs="Times New Roman"/>
          <w:color w:val="000000"/>
          <w:sz w:val="24"/>
          <w:szCs w:val="24"/>
        </w:rPr>
        <w:t>3. К складским помещениям, используемым организациями при осуществлении ими деятельности по производству и обороту этилового спирта (далее - складские помещения),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1) открытые площадки для хранения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2) помещения для хранения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4.1.7. Производственные и складские помещения должны находиться на территории имущественного комплекса организации, огороженного способом, препятствующим свободному проходу и проезду на данную территорию.</w:t>
      </w:r>
    </w:p>
    <w:p>
      <w:pPr>
        <w:spacing w:line="240" w:lineRule="auto"/>
        <w:rPr>
          <w:rFonts w:hAnsi="Times New Roman" w:cs="Times New Roman"/>
          <w:color w:val="000000"/>
          <w:sz w:val="24"/>
          <w:szCs w:val="24"/>
        </w:rPr>
      </w:pPr>
      <w:r>
        <w:rPr>
          <w:rFonts w:hAnsi="Times New Roman" w:cs="Times New Roman"/>
          <w:color w:val="000000"/>
          <w:sz w:val="24"/>
          <w:szCs w:val="24"/>
        </w:rPr>
        <w:t>4.1.8. Производственные помещения должны соответствовать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требованиям, установленным </w:t>
      </w:r>
      <w:r>
        <w:rPr>
          <w:rFonts w:hAnsi="Times New Roman" w:cs="Times New Roman"/>
          <w:color w:val="000000"/>
          <w:sz w:val="24"/>
          <w:szCs w:val="24"/>
        </w:rPr>
        <w:t>Федеральным законом от 30 декабря 2009 г. № 384-ФЗ</w:t>
      </w:r>
      <w:r>
        <w:rPr>
          <w:rFonts w:hAnsi="Times New Roman" w:cs="Times New Roman"/>
          <w:color w:val="000000"/>
          <w:sz w:val="24"/>
          <w:szCs w:val="24"/>
        </w:rPr>
        <w:t xml:space="preserve"> "Технический регламент о безопасности зданий и сооружений" (Собрание законодательства Российской Федерации, 2010, № 1, ст.5; 2013, № 27, ст.3477);</w:t>
      </w:r>
    </w:p>
    <w:p>
      <w:pPr>
        <w:spacing w:line="240" w:lineRule="auto"/>
        <w:rPr>
          <w:rFonts w:hAnsi="Times New Roman" w:cs="Times New Roman"/>
          <w:color w:val="000000"/>
          <w:sz w:val="24"/>
          <w:szCs w:val="24"/>
        </w:rPr>
      </w:pPr>
      <w:r>
        <w:rPr>
          <w:rFonts w:hAnsi="Times New Roman" w:cs="Times New Roman"/>
          <w:color w:val="000000"/>
          <w:sz w:val="24"/>
          <w:szCs w:val="24"/>
        </w:rPr>
        <w:t>2) брагоперегонное, брагоректификационное, ректификационное отделения должны размещаться в производственных помещениях без расположения помещений над и под указанными отделениями;</w:t>
      </w:r>
    </w:p>
    <w:p>
      <w:pPr>
        <w:spacing w:line="240" w:lineRule="auto"/>
        <w:rPr>
          <w:rFonts w:hAnsi="Times New Roman" w:cs="Times New Roman"/>
          <w:color w:val="000000"/>
          <w:sz w:val="24"/>
          <w:szCs w:val="24"/>
        </w:rPr>
      </w:pPr>
      <w:r>
        <w:rPr>
          <w:rFonts w:hAnsi="Times New Roman" w:cs="Times New Roman"/>
          <w:color w:val="000000"/>
          <w:sz w:val="24"/>
          <w:szCs w:val="24"/>
        </w:rPr>
        <w:t>3) к аппаратам, резервуарам (емкостям), автоматическим средствам измерения и учета концентрации и объема безводного спирта в готовой продукции, объема готовой продукции должен быть обеспечен свободный доступ со всех сторон. Аппараты, резервуары (емкости) высотой более 1,5 метра должны быть оснащены стационарной лестницей, оснащенной перилами, с площадкой.</w:t>
      </w:r>
    </w:p>
    <w:p>
      <w:pPr>
        <w:spacing w:line="240" w:lineRule="auto"/>
        <w:rPr>
          <w:rFonts w:hAnsi="Times New Roman" w:cs="Times New Roman"/>
          <w:color w:val="000000"/>
          <w:sz w:val="24"/>
          <w:szCs w:val="24"/>
        </w:rPr>
      </w:pPr>
      <w:r>
        <w:rPr>
          <w:rFonts w:hAnsi="Times New Roman" w:cs="Times New Roman"/>
          <w:color w:val="000000"/>
          <w:sz w:val="24"/>
          <w:szCs w:val="24"/>
        </w:rPr>
        <w:t>6. Складские помещения в виде открытых площадок для хранения этилового спирта должны быть:</w:t>
      </w:r>
    </w:p>
    <w:p>
      <w:pPr>
        <w:spacing w:line="240" w:lineRule="auto"/>
        <w:rPr>
          <w:rFonts w:hAnsi="Times New Roman" w:cs="Times New Roman"/>
          <w:color w:val="000000"/>
          <w:sz w:val="24"/>
          <w:szCs w:val="24"/>
        </w:rPr>
      </w:pPr>
      <w:r>
        <w:rPr>
          <w:rFonts w:hAnsi="Times New Roman" w:cs="Times New Roman"/>
          <w:color w:val="000000"/>
          <w:sz w:val="24"/>
          <w:szCs w:val="24"/>
        </w:rPr>
        <w:t>1) покрыты асфальтом или иным негорючим материалом, не впитывающим этиловый спирт, а также обвалованы сплошным земляным валом или плотной стеной из несгораемых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Свободный объем внутри обвалованных открытых площадок для хранения этилового спирта должен быть равен:</w:t>
      </w:r>
    </w:p>
    <w:p>
      <w:pPr>
        <w:spacing w:line="240" w:lineRule="auto"/>
        <w:rPr>
          <w:rFonts w:hAnsi="Times New Roman" w:cs="Times New Roman"/>
          <w:color w:val="000000"/>
          <w:sz w:val="24"/>
          <w:szCs w:val="24"/>
        </w:rPr>
      </w:pPr>
      <w:r>
        <w:rPr>
          <w:rFonts w:hAnsi="Times New Roman" w:cs="Times New Roman"/>
          <w:color w:val="000000"/>
          <w:sz w:val="24"/>
          <w:szCs w:val="24"/>
        </w:rPr>
        <w:t>а) при нахождении на открытой площадке одного резервуара (емкости) - полной вместимости резервуара (емкости);</w:t>
      </w:r>
    </w:p>
    <w:p>
      <w:pPr>
        <w:spacing w:line="240" w:lineRule="auto"/>
        <w:rPr>
          <w:rFonts w:hAnsi="Times New Roman" w:cs="Times New Roman"/>
          <w:color w:val="000000"/>
          <w:sz w:val="24"/>
          <w:szCs w:val="24"/>
        </w:rPr>
      </w:pPr>
      <w:r>
        <w:rPr>
          <w:rFonts w:hAnsi="Times New Roman" w:cs="Times New Roman"/>
          <w:color w:val="000000"/>
          <w:sz w:val="24"/>
          <w:szCs w:val="24"/>
        </w:rPr>
        <w:t>б) при нахождении на открытой площадке группы резервуаров (емкостей) - вместимости наибольшего резервуара (емкости) в группе.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Находящийся на открытой площадке один резервуар (емкость), находящаяся на открытой площадке группа резервуаров (емкостей) должны быть ограждены, обвалованы сплошным земляным валом или плотной стеной из несгораемых материалов. Высота обвалования должна быть не менее, чем на 0,2 метра выше уровня разлитой жидкости, рассчитанного исходя из вместимости резервуаров для хранения этилового спирта в соответствии с </w:t>
      </w:r>
      <w:r>
        <w:rPr>
          <w:rFonts w:hAnsi="Times New Roman" w:cs="Times New Roman"/>
          <w:color w:val="000000"/>
          <w:sz w:val="24"/>
          <w:szCs w:val="24"/>
        </w:rPr>
        <w:t>абзацами вторым - четвертым</w:t>
      </w:r>
      <w:r>
        <w:rPr>
          <w:rFonts w:hAnsi="Times New Roman" w:cs="Times New Roman"/>
          <w:color w:val="000000"/>
          <w:sz w:val="24"/>
          <w:szCs w:val="24"/>
        </w:rPr>
        <w:t xml:space="preserve"> настоящего подпункта;</w:t>
      </w:r>
    </w:p>
    <w:p>
      <w:pPr>
        <w:spacing w:line="240" w:lineRule="auto"/>
        <w:rPr>
          <w:rFonts w:hAnsi="Times New Roman" w:cs="Times New Roman"/>
          <w:color w:val="000000"/>
          <w:sz w:val="24"/>
          <w:szCs w:val="24"/>
        </w:rPr>
      </w:pPr>
      <w:r>
        <w:rPr>
          <w:rFonts w:hAnsi="Times New Roman" w:cs="Times New Roman"/>
          <w:color w:val="000000"/>
          <w:sz w:val="24"/>
          <w:szCs w:val="24"/>
        </w:rPr>
        <w:t>2) ограждены продуваемой оградой из негорючих материалов высотой не менее 2 метров.</w:t>
      </w:r>
    </w:p>
    <w:p>
      <w:pPr>
        <w:spacing w:line="240" w:lineRule="auto"/>
        <w:rPr>
          <w:rFonts w:hAnsi="Times New Roman" w:cs="Times New Roman"/>
          <w:color w:val="000000"/>
          <w:sz w:val="24"/>
          <w:szCs w:val="24"/>
        </w:rPr>
      </w:pPr>
      <w:r>
        <w:rPr>
          <w:rFonts w:hAnsi="Times New Roman" w:cs="Times New Roman"/>
          <w:color w:val="000000"/>
          <w:sz w:val="24"/>
          <w:szCs w:val="24"/>
        </w:rPr>
        <w:t>7. Помещения для хранения этилового спирта должны соответствовать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1) быть оборудованы светильниками, выполненными во взрывозащищенном исполнении, а также аварийным освещением, выполненным во взрывозащищенном исполнении (в том числе переносными светильниками), используемым при аварийном отключении освещения. В помещениях, где расположены насосы, на наливных площадках и площадках для хранения этилового спирта, в спиртохранилищах, в помещениях спиртоприемного и спиртоотпускного отделений при отключении освещения в ночное время допускается применение только взрывобезопасных аккумуляторных фонарей;</w:t>
      </w:r>
    </w:p>
    <w:p>
      <w:pPr>
        <w:spacing w:line="240" w:lineRule="auto"/>
        <w:rPr>
          <w:rFonts w:hAnsi="Times New Roman" w:cs="Times New Roman"/>
          <w:color w:val="000000"/>
          <w:sz w:val="24"/>
          <w:szCs w:val="24"/>
        </w:rPr>
      </w:pPr>
      <w:r>
        <w:rPr>
          <w:rFonts w:hAnsi="Times New Roman" w:cs="Times New Roman"/>
          <w:color w:val="000000"/>
          <w:sz w:val="24"/>
          <w:szCs w:val="24"/>
        </w:rPr>
        <w:t>2) быть обустроены способом, обеспечивающим при проливе этилового спирта его сток в накопитель, оборудованный насосом и коммуникациями для сбора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3) к резервуарам (емкостям) для хранения этилового спирта должен быть обеспечен свободный доступ со всех сторон для осмотра. Резервуары (емкости) для хранения этилового спирта высотой более 1,5 метра должны быть оснащены площадкой для работы на крышке резервуара и стационарной лестницей, оснащенной перилами.</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оператор бардопереработки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при снятом напряжении: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санитарное состояние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прочность крепления защитных ограждений;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прочность крепления заземления;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4.4.2. Не допускается пускать в работу оборудование при захламленности и загроможденности проходов.</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пускорегулирующей аппаратуры используемого оборудования (пускателей, выключателей, аварийных кнопок, переключателя скоростей и т.п.).</w:t>
      </w:r>
    </w:p>
    <w:p>
      <w:pPr>
        <w:spacing w:line="240" w:lineRule="auto"/>
        <w:rPr>
          <w:rFonts w:hAnsi="Times New Roman" w:cs="Times New Roman"/>
          <w:color w:val="000000"/>
          <w:sz w:val="24"/>
          <w:szCs w:val="24"/>
        </w:rPr>
      </w:pPr>
      <w:r>
        <w:rPr>
          <w:rFonts w:hAnsi="Times New Roman" w:cs="Times New Roman"/>
          <w:color w:val="000000"/>
          <w:sz w:val="24"/>
          <w:szCs w:val="24"/>
        </w:rPr>
        <w:t>4.4.4. Опробовать на холостом ходу работу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местного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Удалять с рабочего места персонал, не участвующий в технологическом процессе.</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При эксплуатации спиртохранилищ, спиртоприемных отделений и резервуаров для хранения спирта должно быть обеспечено соблюдение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1) должна быть обеспечена герметичность резервуаров, трубопроводов, фланцевых соединений, сальников в целях исключения подтекания и проливов спирта;</w:t>
      </w:r>
    </w:p>
    <w:p>
      <w:pPr>
        <w:spacing w:line="240" w:lineRule="auto"/>
        <w:rPr>
          <w:rFonts w:hAnsi="Times New Roman" w:cs="Times New Roman"/>
          <w:color w:val="000000"/>
          <w:sz w:val="24"/>
          <w:szCs w:val="24"/>
        </w:rPr>
      </w:pPr>
      <w:r>
        <w:rPr>
          <w:rFonts w:hAnsi="Times New Roman" w:cs="Times New Roman"/>
          <w:color w:val="000000"/>
          <w:sz w:val="24"/>
          <w:szCs w:val="24"/>
        </w:rPr>
        <w:t>2) на резервуарах должны быть установлены люки с воздушниками;</w:t>
      </w:r>
    </w:p>
    <w:p>
      <w:pPr>
        <w:spacing w:line="240" w:lineRule="auto"/>
        <w:rPr>
          <w:rFonts w:hAnsi="Times New Roman" w:cs="Times New Roman"/>
          <w:color w:val="000000"/>
          <w:sz w:val="24"/>
          <w:szCs w:val="24"/>
        </w:rPr>
      </w:pPr>
      <w:r>
        <w:rPr>
          <w:rFonts w:hAnsi="Times New Roman" w:cs="Times New Roman"/>
          <w:color w:val="000000"/>
          <w:sz w:val="24"/>
          <w:szCs w:val="24"/>
        </w:rPr>
        <w:t>3) должны быть объединены воздухопроводы для отвода воздуха в общую систему с выведением ее за пределы помещений и подключением к огневым преградителям (спиртоловушке или гидрозатвору);</w:t>
      </w:r>
    </w:p>
    <w:p>
      <w:pPr>
        <w:spacing w:line="240" w:lineRule="auto"/>
        <w:rPr>
          <w:rFonts w:hAnsi="Times New Roman" w:cs="Times New Roman"/>
          <w:color w:val="000000"/>
          <w:sz w:val="24"/>
          <w:szCs w:val="24"/>
        </w:rPr>
      </w:pPr>
      <w:r>
        <w:rPr>
          <w:rFonts w:hAnsi="Times New Roman" w:cs="Times New Roman"/>
          <w:color w:val="000000"/>
          <w:sz w:val="24"/>
          <w:szCs w:val="24"/>
        </w:rPr>
        <w:t>4) во время работы насосов, перекачивающих спирт, должна быть обеспечена бесперебойная работа системы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5.1.5. Смешивание спирта с умягченной водой (приготовление сортировки) должно производиться при закрытых люках сортировочного чана. При приготовлении сортировки выходящий из сортировочного чана воздух должен проходить через спиртоловушку.</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посторонними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5.1.7.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5.1.9.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5.1.10.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5.1.11.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5.1.12.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5.1.13. Соблюдать правила пожарной безопасности, электробезопасности, требования настоящей Инструкции, др.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5.1.14. При выполнении работ оператору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работающее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покидать рабочее место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оборудование ненадлежащим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 вносить в него конструктивные изменения;</w:t>
      </w:r>
    </w:p>
    <w:p>
      <w:pPr>
        <w:spacing w:line="240" w:lineRule="auto"/>
        <w:rPr>
          <w:rFonts w:hAnsi="Times New Roman" w:cs="Times New Roman"/>
          <w:color w:val="000000"/>
          <w:sz w:val="24"/>
          <w:szCs w:val="24"/>
        </w:rPr>
      </w:pPr>
      <w:r>
        <w:rPr>
          <w:rFonts w:hAnsi="Times New Roman" w:cs="Times New Roman"/>
          <w:color w:val="000000"/>
          <w:sz w:val="24"/>
          <w:szCs w:val="24"/>
        </w:rPr>
        <w:t>- срывать с оборудования информационные таблички и ярлыки;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обслуживать оборудование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color w:val="000000"/>
          <w:sz w:val="24"/>
          <w:szCs w:val="24"/>
        </w:rPr>
        <w:t>5.1.15.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оператором бардопереработки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6.2.4. По сигналу "Стоп" оборудование должно быть немедленно остановлено независимо от того, кем этот сигнал был подан.</w:t>
      </w:r>
    </w:p>
    <w:p>
      <w:pPr>
        <w:spacing w:line="240" w:lineRule="auto"/>
        <w:rPr>
          <w:rFonts w:hAnsi="Times New Roman" w:cs="Times New Roman"/>
          <w:color w:val="000000"/>
          <w:sz w:val="24"/>
          <w:szCs w:val="24"/>
        </w:rPr>
      </w:pPr>
      <w:r>
        <w:rPr>
          <w:rFonts w:hAnsi="Times New Roman" w:cs="Times New Roman"/>
          <w:color w:val="000000"/>
          <w:sz w:val="24"/>
          <w:szCs w:val="24"/>
        </w:rPr>
        <w:t>6.2.6. При возникновении поломки оборудования, угрожающей аварией на рабочем месте или в цехе: отключить от электросети оборудование и повесить плакаты на пусковое устройство -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6.2.7.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6.2.8.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6.2.9.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w:t>
      </w:r>
    </w:p>
    <w:p>
      <w:pPr>
        <w:spacing w:line="240" w:lineRule="auto"/>
        <w:rPr>
          <w:rFonts w:hAnsi="Times New Roman" w:cs="Times New Roman"/>
          <w:color w:val="000000"/>
          <w:sz w:val="24"/>
          <w:szCs w:val="24"/>
        </w:rPr>
      </w:pPr>
      <w:r>
        <w:rPr>
          <w:rFonts w:hAnsi="Times New Roman" w:cs="Times New Roman"/>
          <w:color w:val="000000"/>
          <w:sz w:val="24"/>
          <w:szCs w:val="24"/>
        </w:rPr>
        <w:t>6.2.10. При несчастном случае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Оборудование, инструмент и приспособления убрать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Уборку и очистку оборудования производить только после его остановки и вывешивания плаката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7.4.2. Очистить и убрать инструмент и приспособления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231b9f59d8e40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