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ДПУ в химическом производстве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ДПУ в химическом производстве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оператора ДПУ в химическом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ДПУ в химическом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оператора ДПУ в химическом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ДПУ в химическом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ДПУ в химическом производстве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ДПУ в химическом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оператором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ДПУ в химическом производстве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ДПУ в химическом производстве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ДПУ в химическом производстве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ДПУ в химическом производстве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ДПУ в химическом производстве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Оператор ДПУ должен явиться на рабочее место в спецодежде и др. средствах индивидуальной защиты, ознакомиться с записями и приказами, распоряжениями в технологическом журнале, с работой предыдущей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ДПУ, сдающий смену, обязан подробно ознакомить оператора ДПУ, принимающего смену: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 работе предыдущих смен;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 состоянии технологического оборудования отделения;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 технологическом режиме;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 наличии сырья, реагентов;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 приказами, распоряжениями, информационными письмами, устными указаниями, распоряжениями;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 записями в журналах, картограмм;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 информацией в компьютере по предшествующей смене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ДПУ в химическом производстве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приеме смены оператор ДПУ обязан лично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показатели технологического режима;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на рабочем месте инструкций, технологических схем;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ограждений вращающихся частей механизмов, площадок, заземлений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чистоту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работу и исправность вентсистемы, коммуникаций,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аварийных ситуациях смена не принимается до устранения аварии, принимающий смену помогает в ликвидации аварийного положения по указанию начальника смены, смена может быть принята с нарушениями и недостатками только с разрешения начальника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Смена считается принятой только после одновременной росписи сдающего и принимающего в рапорте оператора ДПУ 6 с указанием выявленных нарушений и отклонений.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случае невыхода сменщика на работу, оператор ДПУ 6 должен сообщить об этом начальнику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Ответственность за состояние рабочего места во время приема и сдачи смены несет сдающий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Рабочим местом оператора ДПУ, ведущего технологический процесс, является центральный пульт управления, операционное отделение производства аммофоса марки 12-52 и сульфоаммофоса в осях 1-27 главного производственного корпуса и конвейер с площадкой обслуживания. В том числе системы и коммуникации: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пожаротушения и хозпитьевой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аварийной 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водяного пара давлением 0,918 МПа и 0,306 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входной арматуры в цех;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сливных коммуникаций и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конденсат пара.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технологического воздуха КИПиА с ресивером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цеха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каждую линию, каждый аппарат и прибор, удостовериться, что пускаемое оборудование в исправном состоянии, обеспечивающем нормальный пуск в эксплуатацию без риска возникновения аварий и повреждений;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каждый аппарат и прибор и убедиться в отсутствии там посторонних предметов (листы, болты, одежда, тряпки и т.д.), которые могут засорить линии, повредить оборудование или вызвать аварию.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Пуск отделения абсорбции аммиака и фтора: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уровень в баках поз.R542, поз.R552, поз.R542/1, если они недостаточны- долить воды;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арматуру на линиях подачи промывного раствора к насосам поз.Р544, Р545, Р554, Р556;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арматуру на нагнетании насосов поз.Р544, поз.Р545, поз.Р554, поз.Р556;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насосы;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постепенно открыть арматуру на нагнетании насосов и отрегулировать расход на орошающей жидкости на промывные колонны и трубы Вентури, открыв соответствующие регуляторы;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орошение колонн;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вентилятор поз.С515.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Пуск системы аспирации.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системы аспирации «А» производится в следующем порядке: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уровень в баке промывной жидкости поз. R542/1 по уровнемеру LRC 120;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запорную арматуру на трубопроводах промывной жидкости к насосам поз.Р3, Р4;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арматуру на нагнетании насосов поз.Р3/Р4;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согласованию с аппаратчиком абсорбции включить насос поз.Р3/Р4;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постепенно открыть арматуру на нагнетании насосов поз.Р3/Р4;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расход промывной жидкости в трубу Вентури и каплеуловитель поз.D1 c помощью соответствующей арматуры;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проверить, работает ли транспортер поз.Т210;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 работу шлюзовый затвор на выходе из бункера циклона поз.S1;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шибер между циклоном поз.S1 и коагулятором поз.D1;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вентилятор поз.C415.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системы аспирации «В» производится в следующем порядке: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уровень в баке промывной жидкости поз.R552 по уровнемеру LRC;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запорную арматуру на трубопроводах промывной жидкости к насосам поз.Р555;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запорную арматуру на нагнетании насосов поз.Р555;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согласованию с аппаратчиком абсорбции включить насос поз.Р555;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постепенно открыть арматуру на нагнетании насосов поз.Р555;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расход промывной жидкости в трубу Вентури и каплеуловитель поз.D2 с помощью соответствующей арматуры;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проверить, работает ли транспортер поз.Т245;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 работу шлюзовый затвор на выходе из бункера циклона поз.S2;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шибер между циклоном поз.S2 и коагулянтом поз.D2;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вентилятор поз.С 416.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Пуск системы подачи готового продукта на склад: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 работу транспортер поз.Т601 (заслонка US 601 открыта к поз.Т601);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 работу конвейер поз.Т600 и весы готовой продукции поз.Z 462;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элеватор поз.Т460;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барабан охладитель-омасливатель поз.М450;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конвейеры поз.Т451,Т452, Т208;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конвейер поз.Т350;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заполнить маслом емкость поз.R445;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запорную арматуру на линии подачи пара в пароспутники емкостей поз.R440, R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Пуск ретурного цикла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дробилки поз.В330 — поз.В335;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транспортеры поз.Т300, поз.Т305;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заслонки WRC 220 А- F в положение к общему ретуру;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первичные грохота поз.S310-315;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на малой скорости гранулятор поз.М220, задействовать молотки;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конвейер поз.Т218;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элеваторы поз.Т211, поз.Т212;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конвейера поз.Т210, поз.Т209;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конвейер поз.Т534;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двойные пылевые затворы под бункерами поз.R532, А, В; R533 А, В и скребки этих бункеров;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элеваторы поз.Т240, поз.Т241;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конвейеры поз.Т232;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сушильный барабан на малой, затем на большой скорости;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гранулятор поз.М220 на большой скорости;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количество ретура в замкнутой гранулируемой системе, оно должно быть не менее 200 т/ч, в противном случае взять продукт со склада для заполнения системы;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вентиляторы поз.С535, поз. С536, поз.С252, поз.С253;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заслонки HIC 222, HIC 501,HIC 502;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разжечь топку поз.F250 нажав на кнопку «пуск на газе»;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нагреть ретур до температуры не более 70 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Пуск отделения нейтрализации фосфорной кислоты: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заказать подачу фосфорной кислоты из цеха ЭФК;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заказать подачу аммиака со склада СЖА;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запорную арматуру на линии подачи серной кислоты в цех с заводской эстакады;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насос поз.Р5 (Р6);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подать абсорбционную жидкость в скоростной реактор поз.К172, расход жидкости регулировать регулятором FRC 141;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подать жидкий аммиак в реактор поз.К172, расход аммиака регулировать регулятором FRC 101;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запорную арматуру на линии всаса насосов поз.Р183, поз Р184;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насосы поз.Р183, поз.Р184;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подать фосфорную кислоту в скоростной реактор поз.К172, расход фосфорной кислоты регулировать регулятором FRC 165;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и запустить насос поз.Р162;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насосы подачи серной кислоты поз.Р191, поз.Р192;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подать серную кислоту в скоростной реактор поз.К172, расход регулировать регулятором FRC 106;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к работе и включить насосы поз.Р147/1, Р148/2;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насос поз.Р165 к пуску в режиме циркуляции на нейтрализатор поз.К160 и включить его в работу;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соотношением NH3/Н3РО4 в нейтрализаторе поз.К160. Как только оно достигнет значения 0,4-0,75 начать подачу реагентов в скоростной реактор поз.К170;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 пульпы в реактор поз.К170 регулировать регулятором FRC 161;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 газообразного аммиака регулировать регулятором FRC 151 таким образом, чтобы мольное соотношение NH3/Н3РО4 в шихте продукта из гранулятора составляло 1,05-1,25;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постепенно увеличивать расход сырья и пульпы, следя за поведением продукта в грануляторе;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выхода на нормы технологического режима начать транспортировку продукта на склад;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к работе и включить в работу насосы поз. Н 147.1(Н 148);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подать масло на форсунку охладителя-омасливателя поз.М 450. Расход масла регулировать клапаном FRC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Безопасный метод удаления продуктов производства из технологических систем и отдельных видов оборудования.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цеха, подающие фосфорную и серную кислоту, об остановке цеха и прекратить подачу кислоты в баки хранения фосфорной (поз. R 180/1) и серной (поз. R 501) кислот;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серной кислоты в реактор поз.К172, установив регулятор FRC 106 на «нуль»; аммиака, установив регулятор FRC 101 на «нуль», фосфорной кислоты, установив регулятор FRC 165 на «нуль»;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опорожнить нейтрализатор поз.К160;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насос поз.Р162, пропарить насос;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аммиака в реактор поз.К170 установив регулятор FRC 151 на «нуль»; пульпы, установив регулятор FRC 161 на «нуль»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абсорбционной жидкости в реактор поз.К172, установив регулятор FRC 141 на «нуль»;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насос поз.Р163/1;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продуть паром реактор поз.К172, поз.К170, насос поз.Р163/1, расход ретура в системе уменьшить до 200 т/ч;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насос поз.Р5 (поз. Р 6);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пара в насос поз.Р163/1, реакторы поз.К172, поз.К170;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потушить топку F 250;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нажать кнопку «перекрытие газа», при этом срабатывают блокировочные задвижки и останавливается вентилятор поз.С253. При продолжительной остановке закрыть объемную ручную задвижку №2 на входе газа в цех;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сушильный барабан, затем запустить на малых оборотах;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спустить весь ретур в сушильный барабан. Если продукт пересыпается через течку поз.R221, нужно запустить сушильный барабан на высокую скорость на 1-2 мин., а затем восстановить замедленный режим;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масла на форсунку омасливателя поз.М450, закрыв клапан FRC 446;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полного опорожнения транспортно-погрузочных устройств выключить гранулятор, при этом остановится вся цепь;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дать некоторое время поработать тем агрегатам, которые не были выключены цепью (грохота, дробилки и т.п.), затем выключить их;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омасливатель поз. М450;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снижении температуры газов на выходе из сушильного барабана до 50-70 оС выключить вентиляторы поз.С535, поз.С536;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перекрыть запорную арматуру на насосах, насосы промыть и выключить по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Плановая остановка оборудования узла очистки газа проводится по истечении 10-15 минут после остановки основного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Остановка аспирационной системы «А» производится в следующем порядке: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шибер между циклоном поз.S 1 и коагулятором поз.D1 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вентилятор поз.С415;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согласованию с аппаратчиком абсорбции остановить насос подачи абсорбционной жидкости поз.P555;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шлюзовый затвор на выходе из бункера циклона поз.S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Остановка аспирационной системы системы «В» производится в следующем порядке: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шибер между циклоном поз.S2 и коагулятором поз.D2;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вентилятор поз.С416;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согласованию с аппаратчиком абсорбции остановить насос подачи промывной жидкости поз. Р8/Р9;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шлюзовый затвор на выходе из бункера циклона поз.S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Подготовка оборудования к ремонту и порядок приема оборудования из ремонта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сбросить избыточное давление в аппаратах и коммуникациях через дренажи и свечи;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освободить аппараты и коммуникации от продуктов, промыть, установить заглушки в соответствии со схемой установки заглушек, соблюдая требования инструкций 16М, ГС20/1, перечня газоопасных работ по цеху. Установка заглушек фиксируется в «Журнале регистрации установки и снятия заглушек». Аппараты и трубопроводы, содержащие аммиак, пропарить и продуть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Дежурный электромонтер разбирает схемы цепей электропитания приводов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пусковых кнопках вывешивает плакаты «Не включать-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Подготовленное к ремонту оборудование предъявляется начальнику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приемке оборудования из ремонта проверяется: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и комплектность оборудования, коммуникаций, запорной и регулирующей арматуры, предохранительных устройств и крепежа. Наличие и исправность заземлений, ограждений движущихся частей, защитных кожухов на фланцевых соединениях.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в оборудовании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Снимают заглушки с записью в «Журнале регистрации установки и снятия заглушек».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Дежурный электромонтер собирает схемы цепей электропитания приводов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Аппараты и трубопроводы испытываются на прочность, плотность и герметичность. Проводится пробный пуск оборудования под руководством лица, ответственного за ремонт, в присутствии начальника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Требования охраны труда при эксплуатации оборудования непрерывного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Конвейеры, предназначенные для транспортирования пылевидных грузов должны иметь укрытия, снабженные местными отсосами для подключения аспирационных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В схеме управления конвейерами должна быть предусмотрена блокировка, исключающая возможность несанкционированного включения привода до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5.1.4.3. Для обеспечения безопасности при работе нескольких взаимосвязанных конвейеров в одной технологической линии применяется взаимная блокировка их электрических приводов.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5.1.4.4. Движущиеся части конвейеров, к которым возможен доступ работников,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5.1.4.5. На конвейерах, входящих в транспортные или технологические линии, должны быть предусмотрены автоматические устройства остановки привода конвейера при появлении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5.1.4.6. Перед пуском конвейера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надежности ограждений всех движущихся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исправности блокировки электродвигателя в системе последователь работающих конвейеров;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надежности работы тросовых выключателей;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звуковой и световой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состояние транспортерной ленты и ее стыков;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исправности переходных мостиков.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5.1.4.7. Пускать ленточный конвейер следует без нагрузки, а останавливать (при нормальной работе) после схода с него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каждый конвейер в линии следует после установления рабочей скорости движения предыдущего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5.1.4.8. При работе конвейера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ремонтировать узлы и элементы конвейера, очищать поддерживающие ролики, барабаны приводных и натяжных станций, убирать просыпи из-под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переставлять поддерживающие ролики, натягивать и выставлять ленту конвейера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устранять перекос ленты палками, трубами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ремонтировать электрооборудование, находящееся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5.1.4.9. Работники, обслуживающие конвейеры, должны систематически проверять состояние конвейерной установки, выявлять и устранять в установленном порядке неисправности, не допускать чрезмерного накопления просыпей.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5.1.4.10. При работе ленточных конвейеров необходимо обеспечивать нормальную работу конвейерной ленты без сбегания ее с барабанов и роликов, без задевания об опорные конструкции и без пробуксовки на барабанах.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ленточных конвейеров должна быть спланирована так, чтобы исключались их завалы транспортируемым материалом при пуске, остановке или в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5.1.4.11. Не допускается буксование конвейерной ленты на приводном барабане. В случае его возникновения буксование должно быть ликвидировано способами, предусмотренными конструкцией конвейера (Увеличением натяжения ленты, увеличением давления прижимного ролика).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5.1.4.12. На поверхности конвейерной ленты не должно быть складок, трещин, раковин, механических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5.1.4.13. Ленточный конвейер или конвейерная линия должны быть немедленно остановлены: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пробуксовке ленты на приводных барабанах;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ослаблении натяжения конвейерной ленты сверхдопустимого;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сбегании конвейерной ленты на роликоопорах или барабанах до касания ею неподвижных частей конвейера и других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неисправности защит, блокировок, средств экстренной остановки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ограждающих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неисправности болтовых соединениях, при обнаружении незатянутых болтов;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ненормально стуке и повышенном уровне шума в редукторе привода;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двух и более роликов на смежных опорах;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повреждении конвейерной ленты и ее стыкового соединения, создающих опасность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заклинивании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ДПУ в химическом производстве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ДПУ в химическом производстве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ДПУ в химическом производстве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внезапном отключении электроэнергии;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прекращении подачи пара и воздуха КИПиА, а также при разгерметизации паропроводов с Р=0,306 МПа и Р=0,918 МПа;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внезапной остановке одного из агрегатов в технологической цепи из-за механических неисправностей, забивке течек;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разгерметизации трубопроводов серной и фосфорной кислот, аммиака, емкостного оборудовании и сосудов, работающих под давлением;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возникновения пожара, угрожающего оборудованию или жизни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отключении электроэнергии останавливается все оборудование. При отключении электроэнергии в ночное время пользоваться переносными аккумуляторными фонарями. Принять меры, предупреждающие самопроизвольное включение оборудования при включении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прекращении подачи воздуха КИПиА в течение 1 часа подача воздуха КИПиА обеспечивается ресивером воздуха. В течение этого времени необходимо остановить все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разгерметизации трубопроводов пара – закрыть запорную арматуру на входе поврежденного участка, сообщить начальнику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внезапной остановке одного из агрегатов технологической цепи необходимо сообщить об этом начальнику смены и принять меры о своевременной и безаварийной остановке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разгерметизации трубопроводов серной и фосфорной кислот, емкостного оборудовании и сосудов, работающих под давлением,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обеспечивать закрытие запорной арматуры на входе в цех. Опорожнение трубопровода осуществлять в поддон кислых стоков на отм.0.00 м. Установку заглушек производить в средствах индивидуальной защиты, противогазе с коробкой марки «БКФ» или полной лицевой маске;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допускать персонал на отметки ниже пролива в течение 1,5 часов (время полного осаждения капель серной кислоты);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работы по ликвидации аварии проводить в противогазе с фильтрующей коробкой марки «БКФ» и защитном резиновом костюме ПРЩК (костюм находится в аварийном шкафу на ЦПУ);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проливы кислот нейтрализовать кальцинированной содой, а продукты нейтрализации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разгерметизации трубопроводов и аппаратов аммиака – действовать согласно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аварии на конвейерах, при необходимости их быстрой остановки, нажать на тросик аварийной остановки, протянутый вдоль конвейера (на ЦПУ срабатывает световая или звуковая сигнализация).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 оператор ДПУ должен немедленно вызвать пожарную команду, сообщить о пожаре начальнику смены по громкоговорящей связи и приступить к тушению пожара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каждом конкретном случае аварийной обстановки оператор должен немедленно сообщить начальнику смены и действовать согласно его распоряжений.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подготовить рабочее место к сдаче без нарушений технологического режима, правил охраны труда и инструкции по рабочему месту;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внести в рапорт оператора ДПУ информацию о пусках и остановках оборудования, неполадках, возникавших в течение смены, ремонтах, отклонениях от нормального хода технологического процесса, неполадках оборудования или его частей;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проинформировать сменщика о полученных распоряжениях, о ходе технологического процесса, о нарушениях, происшедших в течение смены и о принятых мерах по их устранению;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требованию принимающего смену устранить выявленные недостатки.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61e624cce5c47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