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линии производства мороженого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линии производства мороженого.</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линии производства мороженого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движущийся промышленный транспорт, машины и механизмы, подвижные элементы технологического оборудования, перемещаемые материалы, заготовки,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материалы, элементы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к работе необходимый инструмент,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пускорегулирующей аппаратуры (пускателей, концевых выключателей и т. п.) и работу подъемно-транспортного оборудования на холостом ходу.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5.1.3.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Оператор линии производства мороженого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передавать другим работникам свою работу без разрешения своих непосредственных руководителей;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внимательными во время работы, не отвлекаться и не отвлекать других;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в опасную зону посторонних лиц;</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содержать свое рабочее место в чистоте и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с использованием подъемно-транспортного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охраны труда, изложенные в эксплуатационной документации заводов – изготовителей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подъемно-транспортное оборудование только для тех работ, которые предусмотрены инструкцией по его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нормы загрузки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осматривать, регулировать, устранять возникшую пробуксовку ленты конвейера, извлекать застрявшие товары и предметы, очищать оборудование только после того, как оно остановлено с помощью кнопки "Стоп", отключено пусковым устройством, на котором вывешен плакат "Не включать! Работают люди!", и после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 работника или каких-либо предметов на расположенные ниже кабели, трубопроводы;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предметов во вращающиеся части вентиляторов;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работника электрического тока вследствие нарушения изоляции или неожиданной подачи напряжения в ремонтируемый электроузел;</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неожиданная подача давления (хладагента, хладоносителя) в ремонтируемый участок трубопровода или охлаждающего устройства;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прекращение электроосвещения.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любой аварийной ситуации, опасности для жизни и здоровья работников следует остановить работу, покинуть опасную зону, отключить используемые электроинструмент, переносной светильник, сообщить о случившемся своему непосредственному руководителю,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переносной светильник.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свои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7.3.2. Собрать ручной инструмент, запчасти,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7.3.3. Перенести и сложить в отведенные места лестницы, стремянки, инструмент и др.</w:t>
      </w:r>
    </w:p>
    <w:p>
      <w:pPr>
        <w:spacing w:line="240" w:lineRule="auto"/>
        <w:rPr>
          <w:rFonts w:hAnsi="Times New Roman" w:cs="Times New Roman"/>
          <w:color w:val="000000"/>
          <w:sz w:val="24"/>
          <w:szCs w:val="24"/>
        </w:rPr>
      </w:pPr>
      <w:r>
        <w:rPr>
          <w:rFonts w:hAnsi="Times New Roman" w:cs="Times New Roman"/>
          <w:color w:val="000000"/>
          <w:sz w:val="24"/>
          <w:szCs w:val="24"/>
        </w:rPr>
        <w:t>7.3.4. Тщательно проверить уборку рабочих зон, особенно расположенных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d6c6bc9c834d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