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линии выпечки стаканчиков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операторалинии выпечки стаканчиков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выпечки стаканчиков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выпечки стаканчиков;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выпечки стаканчиков;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выпечки стаканчиков;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выпечки стаканчиков;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выпечки стаканчиков.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выпечки стаканчиков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выпечки стаканчиков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линии выпечки стаканчиков.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выпечки стаканчиков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выпечки стаканчиков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выпечки стаканчиков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выпечки стаканчиковмогут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выпечки стаканчиков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выпечки стаканчиков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выпечки стаканчиков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порыве оболочки запрещается убирать вытекший из нее продукты при работе автомата. Дождаться пока пройдет лопнувшая оболочка, остановить автомат, затем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 использованием линии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неисправности оборудования, инвентаря, инструмента, а также при травмировании работников прекратить работу и сообщить об этом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ремонтных работ на линии вывешивается табличка с надписью «Не включать -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рабочих местах обслуживания конвейерной линии должны быть размещены таблички, разъясняющие значения применяемых средств сигнализации и режим управления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Полуавтоматическая линия в головной и хвостовой частях должны быть оборудованы аварийными кнопками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Работники, обслуживающие полуавтоматическую линию, должны хорошо знать местонахождение кнопочных выключателей, которые располагаются на видных и доступных местах. При аварийной обстановке на линии должна автоматически включаться светозвуковая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выпечки стаканчиков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8213f9c44843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