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оператора (машиниста) заливщика швов</w:t>
      </w:r>
    </w:p>
    <w:p>
      <w:pPr>
        <w:spacing w:line="240" w:lineRule="auto"/>
        <w:jc w:val="center"/>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оператора (машиниста) заливщика швов.</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 xml:space="preserve"> 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эксплуатации электроустановок, утвержденные </w:t>
      </w:r>
      <w:r>
        <w:rPr>
          <w:rFonts w:hAnsi="Times New Roman" w:cs="Times New Roman"/>
          <w:color w:val="000000"/>
          <w:sz w:val="24"/>
          <w:szCs w:val="24"/>
        </w:rPr>
        <w:t>приказом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w:t>
      </w:r>
      <w:r>
        <w:rPr>
          <w:rFonts w:hAnsi="Times New Roman" w:cs="Times New Roman"/>
          <w:color w:val="000000"/>
          <w:sz w:val="24"/>
          <w:szCs w:val="24"/>
        </w:rPr>
        <w:t>Приказ Минтруда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Правила по охране труда при погрузочно-разгрузочных работах и размещении грузов, </w:t>
      </w:r>
      <w:r>
        <w:rPr>
          <w:rFonts w:hAnsi="Times New Roman" w:cs="Times New Roman"/>
          <w:color w:val="000000"/>
          <w:sz w:val="24"/>
          <w:szCs w:val="24"/>
        </w:rPr>
        <w:t>приказ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Правила по охране труда при работе с инструментом и приспособлениями, утвержденные </w:t>
      </w:r>
      <w:r>
        <w:rPr>
          <w:rFonts w:hAnsi="Times New Roman" w:cs="Times New Roman"/>
          <w:color w:val="000000"/>
          <w:sz w:val="24"/>
          <w:szCs w:val="24"/>
        </w:rPr>
        <w:t>приказом Министерства труда и социальной защиты Российской Федерации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оператором (машинистом) заливщика швов допускаются лица старше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температура поверхностей оборудования и материалов; движущиеся машины и механизмы;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вибрации;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воздуха;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опасные зоны (вблизи котлованов, траншей и других перепадов по высоте, мест, над которыми происходит перемещение грузов грузоподъемными кранами);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обрушение грунта;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заусеницы и шероховатость на поверхностях инструментов и оборудования;</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нервно-психические перегрузки.</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на мачтовом несамоходном подъемнике работник обеспечивается спецодеждой, спецобувью и СИЗ в соответствии с </w:t>
      </w:r>
      <w:r>
        <w:rPr>
          <w:rFonts w:hAnsi="Times New Roman" w:cs="Times New Roman"/>
          <w:color w:val="000000"/>
          <w:sz w:val="24"/>
          <w:szCs w:val="24"/>
        </w:rPr>
        <w:t xml:space="preserve">«Нормами бесплатной выдачи спецодежды, спецобуви и других средств индивидуальной защиты», </w:t>
      </w:r>
      <w:r>
        <w:rPr>
          <w:rFonts w:hAnsi="Times New Roman" w:cs="Times New Roman"/>
          <w:color w:val="000000"/>
          <w:sz w:val="24"/>
          <w:szCs w:val="24"/>
        </w:rPr>
        <w:t xml:space="preserve"> утвержденными приказом директора ООО «Альфа» от 01.01.2021г. №002</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сертификат соответствия.</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необходимо:</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получить задание у руководителя работ, ознакомиться под роспись с проектом производства работ или технологической картой;</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наличие двух огнетушителей с опломбированными запорными арматурами (порошкового ручного вместимостью не менее 5 л), медицинской аптечки, не менее чем двух противооткатных упоров, знака аварийной остановки или мигающего красного фонаря;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рабочую зону нарезчика и заливщика швов, границы опасной зоны, средства связи машиниста с рабочими, обслуживающими нарезчик и заливщик швов, и машинистами других машин. В зоне работы должны быть установлены знаки безопасности и предупредительные надписи. Рабочая зона нарезчика и заливщика швов в темное время суток должна быть освещена;</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наличие и исправность защитных ограждений, инструментов и инвентаря, необходимых для производства работ;</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состояние и исправность нарезчика и заливщика швов. При этом особое внимание следует обратить на исправность двигателя, ходовой части, рулевого и фракционного управления, тормозов, звукового сигнала, приборов освещения, состояния шлангов гидросистемы;</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убедиться в отсутствии в трубопроводе застывшего материала.</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Перед пуском двигателя нарезчика и заливщика швов нужно убедиться в том, что муфта сцепления выключена, рычаг коробки передач находится в нейтральном положении, машина заторможена.</w:t>
      </w:r>
    </w:p>
    <w:p>
      <w:pPr>
        <w:spacing w:line="240" w:lineRule="auto"/>
        <w:rPr>
          <w:rFonts w:hAnsi="Times New Roman" w:cs="Times New Roman"/>
          <w:color w:val="000000"/>
          <w:sz w:val="24"/>
          <w:szCs w:val="24"/>
        </w:rPr>
      </w:pPr>
      <w:r>
        <w:rPr>
          <w:rFonts w:hAnsi="Times New Roman" w:cs="Times New Roman"/>
          <w:color w:val="000000"/>
          <w:sz w:val="24"/>
          <w:szCs w:val="24"/>
        </w:rPr>
        <w:t>4.4.2. Перед началом движения с места необходимо подать предупредительный сигнал и плавным включением муфты сцепления начать движение. Предупредительный сигнал необходимо подавать также при торможении, изменении скорости, поворотах и остановках нарезчика и заливщика швов.</w:t>
      </w:r>
    </w:p>
    <w:p>
      <w:pPr>
        <w:spacing w:line="240" w:lineRule="auto"/>
        <w:rPr>
          <w:rFonts w:hAnsi="Times New Roman" w:cs="Times New Roman"/>
          <w:color w:val="000000"/>
          <w:sz w:val="24"/>
          <w:szCs w:val="24"/>
        </w:rPr>
      </w:pPr>
      <w:r>
        <w:rPr>
          <w:rFonts w:hAnsi="Times New Roman" w:cs="Times New Roman"/>
          <w:color w:val="000000"/>
          <w:sz w:val="24"/>
          <w:szCs w:val="24"/>
        </w:rPr>
        <w:t>4.4.3. Заправку нарезчика и заливщика швов топливом, мастикой следует производить с соблюдением правил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4.4.4. Все движущиеся части нарезчика и заливщика швов, а также цепные, ременные и другие передачи должны быть ограждены. Для удобства осмотра и смазки ограждения должны быть легкосъемными или с открывающимися дверцами.</w:t>
      </w:r>
    </w:p>
    <w:p>
      <w:pPr>
        <w:spacing w:line="240" w:lineRule="auto"/>
        <w:rPr>
          <w:rFonts w:hAnsi="Times New Roman" w:cs="Times New Roman"/>
          <w:color w:val="000000"/>
          <w:sz w:val="24"/>
          <w:szCs w:val="24"/>
        </w:rPr>
      </w:pPr>
      <w:r>
        <w:rPr>
          <w:rFonts w:hAnsi="Times New Roman" w:cs="Times New Roman"/>
          <w:color w:val="000000"/>
          <w:sz w:val="24"/>
          <w:szCs w:val="24"/>
        </w:rPr>
        <w:t>4.4.5. При работе в темное время суток и при плохой видимости независимо от освещения рабочих мест рабочие органы и механизмы должны быть освещены.</w:t>
      </w:r>
    </w:p>
    <w:p>
      <w:pPr>
        <w:spacing w:line="240" w:lineRule="auto"/>
        <w:rPr>
          <w:rFonts w:hAnsi="Times New Roman" w:cs="Times New Roman"/>
          <w:color w:val="000000"/>
          <w:sz w:val="24"/>
          <w:szCs w:val="24"/>
        </w:rPr>
      </w:pPr>
      <w:r>
        <w:rPr>
          <w:rFonts w:hAnsi="Times New Roman" w:cs="Times New Roman"/>
          <w:color w:val="000000"/>
          <w:sz w:val="24"/>
          <w:szCs w:val="24"/>
        </w:rPr>
        <w:t>4.4.6. Не допускается приступать к работе при подтекании топлива в системе питания и масла, в системе смазки и гидравлике.</w:t>
      </w:r>
    </w:p>
    <w:p>
      <w:pPr>
        <w:spacing w:line="240" w:lineRule="auto"/>
        <w:rPr>
          <w:rFonts w:hAnsi="Times New Roman" w:cs="Times New Roman"/>
          <w:color w:val="000000"/>
          <w:sz w:val="24"/>
          <w:szCs w:val="24"/>
        </w:rPr>
      </w:pPr>
      <w:r>
        <w:rPr>
          <w:rFonts w:hAnsi="Times New Roman" w:cs="Times New Roman"/>
          <w:color w:val="000000"/>
          <w:sz w:val="24"/>
          <w:szCs w:val="24"/>
        </w:rPr>
        <w:t>4.4.7. При обнаружении неисправности в ограждениях, ненадежности крепления грунта, обвалов, трещин в грунте, наличии обнажившихся на откосах валунов, глыб, камней, находящихся в неустойчивом состоянии, и других опасных явлений необходимо сообщить об этом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Проверить исправность средств индивидуальной защиты, необходимых для выполнения работы. Надеть специальную одежду, специальную обувь и другие средства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5.1.2. Проверить исправность систем, агрегатов, приборов, узлов и деталей нарезчика.</w:t>
      </w:r>
    </w:p>
    <w:p>
      <w:pPr>
        <w:spacing w:line="240" w:lineRule="auto"/>
        <w:rPr>
          <w:rFonts w:hAnsi="Times New Roman" w:cs="Times New Roman"/>
          <w:color w:val="000000"/>
          <w:sz w:val="24"/>
          <w:szCs w:val="24"/>
        </w:rPr>
      </w:pPr>
      <w:r>
        <w:rPr>
          <w:rFonts w:hAnsi="Times New Roman" w:cs="Times New Roman"/>
          <w:color w:val="000000"/>
          <w:sz w:val="24"/>
          <w:szCs w:val="24"/>
        </w:rPr>
        <w:t>5.1.3. Загрузку котла следует производить при работающей машине.</w:t>
      </w:r>
    </w:p>
    <w:p>
      <w:pPr>
        <w:spacing w:line="240" w:lineRule="auto"/>
        <w:rPr>
          <w:rFonts w:hAnsi="Times New Roman" w:cs="Times New Roman"/>
          <w:color w:val="000000"/>
          <w:sz w:val="24"/>
          <w:szCs w:val="24"/>
        </w:rPr>
      </w:pPr>
      <w:r>
        <w:rPr>
          <w:rFonts w:hAnsi="Times New Roman" w:cs="Times New Roman"/>
          <w:color w:val="000000"/>
          <w:sz w:val="24"/>
          <w:szCs w:val="24"/>
        </w:rPr>
        <w:t>5.1.4. В случае, если в котле остался невыработанный асфальт, его необходимо разогреть, а затем специальной рукояткой вручную провернуть мешалки. После этого мешалку можно подключить к работающему дизельному двигателю.</w:t>
      </w:r>
    </w:p>
    <w:p>
      <w:pPr>
        <w:spacing w:line="240" w:lineRule="auto"/>
        <w:rPr>
          <w:rFonts w:hAnsi="Times New Roman" w:cs="Times New Roman"/>
          <w:color w:val="000000"/>
          <w:sz w:val="24"/>
          <w:szCs w:val="24"/>
        </w:rPr>
      </w:pPr>
      <w:r>
        <w:rPr>
          <w:rFonts w:hAnsi="Times New Roman" w:cs="Times New Roman"/>
          <w:color w:val="000000"/>
          <w:sz w:val="24"/>
          <w:szCs w:val="24"/>
        </w:rPr>
        <w:t>5.1.5. При загрузке емкости кусковой мастикой необходимо крышку зафиксировать распоркой.</w:t>
      </w:r>
    </w:p>
    <w:p>
      <w:pPr>
        <w:spacing w:line="240" w:lineRule="auto"/>
        <w:rPr>
          <w:rFonts w:hAnsi="Times New Roman" w:cs="Times New Roman"/>
          <w:color w:val="000000"/>
          <w:sz w:val="24"/>
          <w:szCs w:val="24"/>
        </w:rPr>
      </w:pPr>
      <w:r>
        <w:rPr>
          <w:rFonts w:hAnsi="Times New Roman" w:cs="Times New Roman"/>
          <w:color w:val="000000"/>
          <w:sz w:val="24"/>
          <w:szCs w:val="24"/>
        </w:rPr>
        <w:t>5.1.6. Загружать емкость необходимо очищенными от песка, бумаги, грязи кусками размером не более 50 мм.</w:t>
      </w:r>
    </w:p>
    <w:p>
      <w:pPr>
        <w:spacing w:line="240" w:lineRule="auto"/>
        <w:rPr>
          <w:rFonts w:hAnsi="Times New Roman" w:cs="Times New Roman"/>
          <w:color w:val="000000"/>
          <w:sz w:val="24"/>
          <w:szCs w:val="24"/>
        </w:rPr>
      </w:pPr>
      <w:r>
        <w:rPr>
          <w:rFonts w:hAnsi="Times New Roman" w:cs="Times New Roman"/>
          <w:color w:val="000000"/>
          <w:sz w:val="24"/>
          <w:szCs w:val="24"/>
        </w:rPr>
        <w:t>5.1.7. При передвижении нарезчика швов в свежеуложенном бетоне работники не должны находиться на мостике, вибронож разрешается опускать только при остановленном нарезчике швов; не допускается становиться на вибронож или класть груз для усиления вдавливания виброножа.</w:t>
      </w:r>
    </w:p>
    <w:p>
      <w:pPr>
        <w:spacing w:line="240" w:lineRule="auto"/>
        <w:rPr>
          <w:rFonts w:hAnsi="Times New Roman" w:cs="Times New Roman"/>
          <w:color w:val="000000"/>
          <w:sz w:val="24"/>
          <w:szCs w:val="24"/>
        </w:rPr>
      </w:pPr>
      <w:r>
        <w:rPr>
          <w:rFonts w:hAnsi="Times New Roman" w:cs="Times New Roman"/>
          <w:color w:val="000000"/>
          <w:sz w:val="24"/>
          <w:szCs w:val="24"/>
        </w:rPr>
        <w:t>51.8. При нарезке швов в затвердевшем бетоне работник должен работать в защитных очках и респираторах.</w:t>
      </w:r>
    </w:p>
    <w:p>
      <w:pPr>
        <w:spacing w:line="240" w:lineRule="auto"/>
        <w:rPr>
          <w:rFonts w:hAnsi="Times New Roman" w:cs="Times New Roman"/>
          <w:color w:val="000000"/>
          <w:sz w:val="24"/>
          <w:szCs w:val="24"/>
        </w:rPr>
      </w:pPr>
      <w:r>
        <w:rPr>
          <w:rFonts w:hAnsi="Times New Roman" w:cs="Times New Roman"/>
          <w:color w:val="000000"/>
          <w:sz w:val="24"/>
          <w:szCs w:val="24"/>
        </w:rPr>
        <w:t>5.1.9. В процессе работы необходимо периодически проверять надежность крепления защитных кожухов режущих дисков.</w:t>
      </w:r>
    </w:p>
    <w:p>
      <w:pPr>
        <w:spacing w:line="240" w:lineRule="auto"/>
        <w:rPr>
          <w:rFonts w:hAnsi="Times New Roman" w:cs="Times New Roman"/>
          <w:color w:val="000000"/>
          <w:sz w:val="24"/>
          <w:szCs w:val="24"/>
        </w:rPr>
      </w:pPr>
      <w:r>
        <w:rPr>
          <w:rFonts w:hAnsi="Times New Roman" w:cs="Times New Roman"/>
          <w:color w:val="000000"/>
          <w:sz w:val="24"/>
          <w:szCs w:val="24"/>
        </w:rPr>
        <w:t>5.1.10. Проверка крепления кожухов и дисков на шпинделях, а также замена режущих дисков должна проводиться при неработающем двигателе.</w:t>
      </w:r>
    </w:p>
    <w:p>
      <w:pPr>
        <w:spacing w:line="240" w:lineRule="auto"/>
        <w:rPr>
          <w:rFonts w:hAnsi="Times New Roman" w:cs="Times New Roman"/>
          <w:color w:val="000000"/>
          <w:sz w:val="24"/>
          <w:szCs w:val="24"/>
        </w:rPr>
      </w:pPr>
      <w:r>
        <w:rPr>
          <w:rFonts w:hAnsi="Times New Roman" w:cs="Times New Roman"/>
          <w:color w:val="000000"/>
          <w:sz w:val="24"/>
          <w:szCs w:val="24"/>
        </w:rPr>
        <w:t>5.1.11. При работе не допускается: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регулировать и передвигать нарезчик швов с вращающимися дисками и работать при незафиксированном положении;</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время работы двигателя производить смену дисков; оставлять машину с работающим двигателем; работать с открытыми кожухами режущих дисков.</w:t>
      </w:r>
    </w:p>
    <w:p>
      <w:pPr>
        <w:spacing w:line="240" w:lineRule="auto"/>
        <w:rPr>
          <w:rFonts w:hAnsi="Times New Roman" w:cs="Times New Roman"/>
          <w:color w:val="000000"/>
          <w:sz w:val="24"/>
          <w:szCs w:val="24"/>
        </w:rPr>
      </w:pPr>
      <w:r>
        <w:rPr>
          <w:rFonts w:hAnsi="Times New Roman" w:cs="Times New Roman"/>
          <w:color w:val="000000"/>
          <w:sz w:val="24"/>
          <w:szCs w:val="24"/>
        </w:rPr>
        <w:t>5.1.12. Не допускается во время работы регулировать диски в вертикальном положении.</w:t>
      </w:r>
    </w:p>
    <w:p>
      <w:pPr>
        <w:spacing w:line="240" w:lineRule="auto"/>
        <w:rPr>
          <w:rFonts w:hAnsi="Times New Roman" w:cs="Times New Roman"/>
          <w:color w:val="000000"/>
          <w:sz w:val="24"/>
          <w:szCs w:val="24"/>
        </w:rPr>
      </w:pPr>
      <w:r>
        <w:rPr>
          <w:rFonts w:hAnsi="Times New Roman" w:cs="Times New Roman"/>
          <w:color w:val="000000"/>
          <w:sz w:val="24"/>
          <w:szCs w:val="24"/>
        </w:rPr>
        <w:t>5.1.13. Во избежание поломки круга при прекращении подачи воды шпиндель необходимо поднять и выключить сцепление.</w:t>
      </w:r>
    </w:p>
    <w:p>
      <w:pPr>
        <w:spacing w:line="240" w:lineRule="auto"/>
        <w:rPr>
          <w:rFonts w:hAnsi="Times New Roman" w:cs="Times New Roman"/>
          <w:color w:val="000000"/>
          <w:sz w:val="24"/>
          <w:szCs w:val="24"/>
        </w:rPr>
      </w:pPr>
      <w:r>
        <w:rPr>
          <w:rFonts w:hAnsi="Times New Roman" w:cs="Times New Roman"/>
          <w:color w:val="000000"/>
          <w:sz w:val="24"/>
          <w:szCs w:val="24"/>
        </w:rPr>
        <w:t>5.1.14. Работники, занятые разогревом горячих мастик на основе битума, должны быть проинструктированы о безопасных методах ведения работы:</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загрузки и разгрузки котла;</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разогрева горячих мастик;</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транспортирования мастик.</w:t>
      </w:r>
    </w:p>
    <w:p>
      <w:pPr>
        <w:spacing w:line="240" w:lineRule="auto"/>
        <w:rPr>
          <w:rFonts w:hAnsi="Times New Roman" w:cs="Times New Roman"/>
          <w:color w:val="000000"/>
          <w:sz w:val="24"/>
          <w:szCs w:val="24"/>
        </w:rPr>
      </w:pPr>
      <w:r>
        <w:rPr>
          <w:rFonts w:hAnsi="Times New Roman" w:cs="Times New Roman"/>
          <w:color w:val="000000"/>
          <w:sz w:val="24"/>
          <w:szCs w:val="24"/>
        </w:rPr>
        <w:t>5.1.15. Битумно-полимерные мастики необходимо нагревать до температуры, указанной в паспорте-сертификате предприятия -изготовителя герметика.</w:t>
      </w:r>
    </w:p>
    <w:p>
      <w:pPr>
        <w:spacing w:line="240" w:lineRule="auto"/>
        <w:rPr>
          <w:rFonts w:hAnsi="Times New Roman" w:cs="Times New Roman"/>
          <w:color w:val="000000"/>
          <w:sz w:val="24"/>
          <w:szCs w:val="24"/>
        </w:rPr>
      </w:pPr>
      <w:r>
        <w:rPr>
          <w:rFonts w:hAnsi="Times New Roman" w:cs="Times New Roman"/>
          <w:color w:val="000000"/>
          <w:sz w:val="24"/>
          <w:szCs w:val="24"/>
        </w:rPr>
        <w:t>5.1.16. Нагрев необходимо контролировать термометром со шкалой не менее 250 град. C.</w:t>
      </w:r>
    </w:p>
    <w:p>
      <w:pPr>
        <w:spacing w:line="240" w:lineRule="auto"/>
        <w:rPr>
          <w:rFonts w:hAnsi="Times New Roman" w:cs="Times New Roman"/>
          <w:color w:val="000000"/>
          <w:sz w:val="24"/>
          <w:szCs w:val="24"/>
        </w:rPr>
      </w:pPr>
      <w:r>
        <w:rPr>
          <w:rFonts w:hAnsi="Times New Roman" w:cs="Times New Roman"/>
          <w:color w:val="000000"/>
          <w:sz w:val="24"/>
          <w:szCs w:val="24"/>
        </w:rPr>
        <w:t>5.1.17. Розжиг форсунок необходимо производить только во время стоянки и в строгом соответствии с инструкцией по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5.1.18. При работе с высокотемпературной мастикой необходимо соблюдать максимальную осторожность, не находиться вблизи струи горячей мастики.</w:t>
      </w:r>
    </w:p>
    <w:p>
      <w:pPr>
        <w:spacing w:line="240" w:lineRule="auto"/>
        <w:rPr>
          <w:rFonts w:hAnsi="Times New Roman" w:cs="Times New Roman"/>
          <w:color w:val="000000"/>
          <w:sz w:val="24"/>
          <w:szCs w:val="24"/>
        </w:rPr>
      </w:pPr>
      <w:r>
        <w:rPr>
          <w:rFonts w:hAnsi="Times New Roman" w:cs="Times New Roman"/>
          <w:color w:val="000000"/>
          <w:sz w:val="24"/>
          <w:szCs w:val="24"/>
        </w:rPr>
        <w:t>5.1.19. Загрузку в котел твердой битумно-полимерной мастики производят мелкими кусками после включения газовой горелки. Примерно через полчаса производят добавку кусков твердой битумно-полимерной мастики.</w:t>
      </w:r>
    </w:p>
    <w:p>
      <w:pPr>
        <w:spacing w:line="240" w:lineRule="auto"/>
        <w:rPr>
          <w:rFonts w:hAnsi="Times New Roman" w:cs="Times New Roman"/>
          <w:color w:val="000000"/>
          <w:sz w:val="24"/>
          <w:szCs w:val="24"/>
        </w:rPr>
      </w:pPr>
      <w:r>
        <w:rPr>
          <w:rFonts w:hAnsi="Times New Roman" w:cs="Times New Roman"/>
          <w:color w:val="000000"/>
          <w:sz w:val="24"/>
          <w:szCs w:val="24"/>
        </w:rPr>
        <w:t>5.1.20. Объем загрузки котла битумно-полимерной мастикой в расплавленном состоянии не должен быть более 50% от геометрической емкости котла.</w:t>
      </w:r>
    </w:p>
    <w:p>
      <w:pPr>
        <w:spacing w:line="240" w:lineRule="auto"/>
        <w:rPr>
          <w:rFonts w:hAnsi="Times New Roman" w:cs="Times New Roman"/>
          <w:color w:val="000000"/>
          <w:sz w:val="24"/>
          <w:szCs w:val="24"/>
        </w:rPr>
      </w:pPr>
      <w:r>
        <w:rPr>
          <w:rFonts w:hAnsi="Times New Roman" w:cs="Times New Roman"/>
          <w:color w:val="000000"/>
          <w:sz w:val="24"/>
          <w:szCs w:val="24"/>
        </w:rPr>
        <w:t>5.1.21. При приготовлении (разогреве) горячей битумно-полимерной мастики крышка котла на всех стадиях приготовления должна быть закрыта.</w:t>
      </w:r>
    </w:p>
    <w:p>
      <w:pPr>
        <w:spacing w:line="240" w:lineRule="auto"/>
        <w:rPr>
          <w:rFonts w:hAnsi="Times New Roman" w:cs="Times New Roman"/>
          <w:color w:val="000000"/>
          <w:sz w:val="24"/>
          <w:szCs w:val="24"/>
        </w:rPr>
      </w:pPr>
      <w:r>
        <w:rPr>
          <w:rFonts w:hAnsi="Times New Roman" w:cs="Times New Roman"/>
          <w:color w:val="000000"/>
          <w:sz w:val="24"/>
          <w:szCs w:val="24"/>
        </w:rPr>
        <w:t>5.1.22. При работе заливщика швов необходимо постоянно следить за состоянием предохранительных клапанов в системе подачи сжатого воздуха. Не разрешается работа при неисправных клапанах.</w:t>
      </w:r>
    </w:p>
    <w:p>
      <w:pPr>
        <w:spacing w:line="240" w:lineRule="auto"/>
        <w:rPr>
          <w:rFonts w:hAnsi="Times New Roman" w:cs="Times New Roman"/>
          <w:color w:val="000000"/>
          <w:sz w:val="24"/>
          <w:szCs w:val="24"/>
        </w:rPr>
      </w:pPr>
      <w:r>
        <w:rPr>
          <w:rFonts w:hAnsi="Times New Roman" w:cs="Times New Roman"/>
          <w:color w:val="000000"/>
          <w:sz w:val="24"/>
          <w:szCs w:val="24"/>
        </w:rPr>
        <w:t>5.1.23. Предохранительные клапаны гидро-и пневмосистемы машин и компрессорных станций должны быть опломбированы. Самостоятельная регулировка их машинистами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5.1.24. При заливке швов не допускается: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подогревать сливной люк емкости для битумно-полимерных мастик открытым огнем; курить при выполнении рабочих операций;</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использовать бензин для работы форсунок; оставлять форсунки зажженными во время движения; открывать крышку емкости во время разогрева;</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оставлять заливщика швов на проезжей части без присмотра;</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находиться в зоне работы заливщика швов посторонним лицам, не участвующим в технологическом процессе;</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эксплуатировать газовое оборудование при утечке газа и неисправных трубопроводах, арматуре и приборах автоматики.</w:t>
      </w:r>
    </w:p>
    <w:p>
      <w:pPr>
        <w:spacing w:line="240" w:lineRule="auto"/>
        <w:rPr>
          <w:rFonts w:hAnsi="Times New Roman" w:cs="Times New Roman"/>
          <w:color w:val="000000"/>
          <w:sz w:val="24"/>
          <w:szCs w:val="24"/>
        </w:rPr>
      </w:pPr>
      <w:r>
        <w:rPr>
          <w:rFonts w:hAnsi="Times New Roman" w:cs="Times New Roman"/>
          <w:color w:val="000000"/>
          <w:sz w:val="24"/>
          <w:szCs w:val="24"/>
        </w:rPr>
        <w:t>5.1.25. При транспортировании нарезчика и заливщика швов на трейлере под колеса необходимо положить тормозные башмаки, нарезчик и заливщик швов прикрепить к платформе с помощью растяжек.</w:t>
      </w:r>
    </w:p>
    <w:p>
      <w:pPr>
        <w:spacing w:line="240" w:lineRule="auto"/>
        <w:rPr>
          <w:rFonts w:hAnsi="Times New Roman" w:cs="Times New Roman"/>
          <w:color w:val="000000"/>
          <w:sz w:val="24"/>
          <w:szCs w:val="24"/>
        </w:rPr>
      </w:pPr>
      <w:r>
        <w:rPr>
          <w:rFonts w:hAnsi="Times New Roman" w:cs="Times New Roman"/>
          <w:color w:val="000000"/>
          <w:sz w:val="24"/>
          <w:szCs w:val="24"/>
        </w:rPr>
        <w:t>5.1.26. Оставлять без надзора нарезчик и заливщик швов с работающим (включенным) двигателем не допускается. При перерыве в работе должны быть приняты меры, предупреждающие самопроизвольное перемещение и включение, опрокидывание нарезчика и заливщика швов под действием ветра, при наличии уклона местности, вследствие деформации грунта и оползня.</w:t>
      </w:r>
    </w:p>
    <w:p>
      <w:pPr>
        <w:spacing w:line="240" w:lineRule="auto"/>
        <w:rPr>
          <w:rFonts w:hAnsi="Times New Roman" w:cs="Times New Roman"/>
          <w:color w:val="000000"/>
          <w:sz w:val="24"/>
          <w:szCs w:val="24"/>
        </w:rPr>
      </w:pPr>
      <w:r>
        <w:rPr>
          <w:rFonts w:hAnsi="Times New Roman" w:cs="Times New Roman"/>
          <w:color w:val="000000"/>
          <w:sz w:val="24"/>
          <w:szCs w:val="24"/>
        </w:rPr>
        <w:t>5.1.27. Заправка и дозаправка топливно-смазочными материалами и рабочими жидкостями производятся закрытым способом.</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на высоте возможно возникновение следующих аварийных ситуаций:</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поражение электрическим током по причине неисправности электроприборов;</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Прекратить работу и отключить используемое оборудование при возникновении ситуаций, которые могут привести к аварии или несчастным случаям.</w:t>
      </w:r>
    </w:p>
    <w:p>
      <w:pPr>
        <w:spacing w:line="240" w:lineRule="auto"/>
        <w:rPr>
          <w:rFonts w:hAnsi="Times New Roman" w:cs="Times New Roman"/>
          <w:color w:val="000000"/>
          <w:sz w:val="24"/>
          <w:szCs w:val="24"/>
        </w:rPr>
      </w:pPr>
      <w:r>
        <w:rPr>
          <w:rFonts w:hAnsi="Times New Roman" w:cs="Times New Roman"/>
          <w:color w:val="000000"/>
          <w:sz w:val="24"/>
          <w:szCs w:val="24"/>
        </w:rPr>
        <w:t>6.3.2. Во время засорения магистрали выдачи мастики необходимо:</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выключить насос;</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отключить подачу топлива в обе форсунки;</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трехходовой кран установить в положение "промывка";</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включить насос и произвести промывку мастикопровода.</w:t>
      </w:r>
    </w:p>
    <w:p>
      <w:pPr>
        <w:spacing w:line="240" w:lineRule="auto"/>
        <w:rPr>
          <w:rFonts w:hAnsi="Times New Roman" w:cs="Times New Roman"/>
          <w:color w:val="000000"/>
          <w:sz w:val="24"/>
          <w:szCs w:val="24"/>
        </w:rPr>
      </w:pPr>
      <w:r>
        <w:rPr>
          <w:rFonts w:hAnsi="Times New Roman" w:cs="Times New Roman"/>
          <w:color w:val="000000"/>
          <w:sz w:val="24"/>
          <w:szCs w:val="24"/>
        </w:rPr>
        <w:t>6.3.3. При возникновении пожара или загорания машинист должен:</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немедленно сообщить о пожаре в пожарную службу по телефону 101;</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меры по обеспечению безопасности и эвакуации людей;</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приступить к тушению пожара с помощью имеющихся на объекте первичных средств пожаротушения;</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немедленно сообщить о пожаре руководителю объекта.</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2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2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Поставить нарезчика и заливщика швов на место, отведенное для его стоянки, выключить двигатель.</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Привести в порядок рабочее место и промыть полностью емкость и трубопроводы дизельным топливом.</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2dabcbcc39464f2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