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оператора машинного доения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машинного доения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машинного доения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машинного доения;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оператора машинного доения;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операторами машинного доения;</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операторами машинного доения.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операторов машинного доения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 Правила по охране труда при производстве отдельных видов пищевой продукции, утвержденные </w:t>
      </w:r>
      <w:r>
        <w:rPr>
          <w:rFonts w:hAnsi="Times New Roman" w:cs="Times New Roman"/>
          <w:color w:val="000000"/>
          <w:sz w:val="24"/>
          <w:szCs w:val="24"/>
        </w:rPr>
        <w:t>приказом Минтруда от 07.12.2020 № 866н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оператора машинного доения.</w:t>
      </w:r>
    </w:p>
    <w:p>
      <w:pPr>
        <w:spacing w:line="240" w:lineRule="auto"/>
        <w:rPr>
          <w:rFonts w:hAnsi="Times New Roman" w:cs="Times New Roman"/>
          <w:color w:val="000000"/>
          <w:sz w:val="24"/>
          <w:szCs w:val="24"/>
        </w:rPr>
      </w:pPr>
      <w:r>
        <w:rPr>
          <w:rFonts w:hAnsi="Times New Roman" w:cs="Times New Roman"/>
          <w:color w:val="000000"/>
          <w:sz w:val="24"/>
          <w:szCs w:val="24"/>
        </w:rPr>
        <w:t>3.2. Оператору машинного доения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оператором машинного доения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оператора машинного доения.</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аппаратчик оператора машинного доения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работы на оператора машинного доения возможно негативное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оборудования 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сельскохозяйственные животные и продукты их жизнедеятельности (опасность травмирования, аллергические реакции);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 xml:space="preserve">строительного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оператором машинного доения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химический ожог;</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Убедиться в исправности технологического оборудования, наличии и исправности (целостности) специальных приспособлений, инструмента, контрольно-измерительных приборов.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правильность сборки доильных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 подключение доильного аппарата к вакуумпроводу;</w:t>
      </w:r>
    </w:p>
    <w:p>
      <w:pPr>
        <w:spacing w:line="240" w:lineRule="auto"/>
        <w:rPr>
          <w:rFonts w:hAnsi="Times New Roman" w:cs="Times New Roman"/>
          <w:color w:val="000000"/>
          <w:sz w:val="24"/>
          <w:szCs w:val="24"/>
        </w:rPr>
      </w:pPr>
      <w:r>
        <w:rPr>
          <w:rFonts w:hAnsi="Times New Roman" w:cs="Times New Roman"/>
          <w:color w:val="000000"/>
          <w:sz w:val="24"/>
          <w:szCs w:val="24"/>
        </w:rPr>
        <w:t>– правильность работы пульсаторов, коллекторов, герметичность всех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частоту пульсаций доильных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4.4.3. При необходимости провести регулировочные работы и промывку доильных аппаратов моющими и дезинфицирующими растворами перед доением.</w:t>
      </w:r>
    </w:p>
    <w:p>
      <w:pPr>
        <w:spacing w:line="240" w:lineRule="auto"/>
        <w:rPr>
          <w:rFonts w:hAnsi="Times New Roman" w:cs="Times New Roman"/>
          <w:color w:val="000000"/>
          <w:sz w:val="24"/>
          <w:szCs w:val="24"/>
        </w:rPr>
      </w:pPr>
      <w:r>
        <w:rPr>
          <w:rFonts w:hAnsi="Times New Roman" w:cs="Times New Roman"/>
          <w:color w:val="000000"/>
          <w:sz w:val="24"/>
          <w:szCs w:val="24"/>
        </w:rPr>
        <w:t>4.4.4. При эксплуатации доильных установок с траншеями на полу должны быть настилы в виде деревянных решеток с расположением брусков в «елочку» или поперек основного направления движения работников с просветом щелей не более 0,03 м и шириной брусков не менее 0,05 м.</w:t>
      </w:r>
    </w:p>
    <w:p>
      <w:pPr>
        <w:spacing w:line="240" w:lineRule="auto"/>
        <w:rPr>
          <w:rFonts w:hAnsi="Times New Roman" w:cs="Times New Roman"/>
          <w:color w:val="000000"/>
          <w:sz w:val="24"/>
          <w:szCs w:val="24"/>
        </w:rPr>
      </w:pPr>
      <w:r>
        <w:rPr>
          <w:rFonts w:hAnsi="Times New Roman" w:cs="Times New Roman"/>
          <w:color w:val="000000"/>
          <w:sz w:val="24"/>
          <w:szCs w:val="24"/>
        </w:rPr>
        <w:t>4.4.5. Оператору машинного доения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приспособлений, инструмента,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заграждений, предохранительных устройств, средств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4.4.6.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4.4.7.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санитарно-гигиенические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5.1.3.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следует быть внимательным, не отвлекаться от выполнения своих обязанностей и не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5.1.6. Работник,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5.1.9. Следить за работой оборудования, состоянием инструмента,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5.1.10.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5.1.11. Останавливать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при появлении посторонних шумов, стуков, запахов, огня или дыма;</w:t>
      </w:r>
    </w:p>
    <w:p>
      <w:pPr>
        <w:spacing w:line="240" w:lineRule="auto"/>
        <w:rPr>
          <w:rFonts w:hAnsi="Times New Roman" w:cs="Times New Roman"/>
          <w:color w:val="000000"/>
          <w:sz w:val="24"/>
          <w:szCs w:val="24"/>
        </w:rPr>
      </w:pPr>
      <w:r>
        <w:rPr>
          <w:rFonts w:hAnsi="Times New Roman" w:cs="Times New Roman"/>
          <w:color w:val="000000"/>
          <w:sz w:val="24"/>
          <w:szCs w:val="24"/>
        </w:rPr>
        <w:t>– ощущении электротока при прикосновении;</w:t>
      </w:r>
    </w:p>
    <w:p>
      <w:pPr>
        <w:spacing w:line="240" w:lineRule="auto"/>
        <w:rPr>
          <w:rFonts w:hAnsi="Times New Roman" w:cs="Times New Roman"/>
          <w:color w:val="000000"/>
          <w:sz w:val="24"/>
          <w:szCs w:val="24"/>
        </w:rPr>
      </w:pPr>
      <w:r>
        <w:rPr>
          <w:rFonts w:hAnsi="Times New Roman" w:cs="Times New Roman"/>
          <w:color w:val="000000"/>
          <w:sz w:val="24"/>
          <w:szCs w:val="24"/>
        </w:rPr>
        <w:t>– поломке механизмов, деталей, сигнальных датчиков, контрольно-измерительных приборов, предохранительных и блокировочных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перерывах и по окончании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несчастном случае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превышения параметров процесса, установленного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5.1.13. Все работы производить в соответствии с технологическими регламентами.</w:t>
      </w:r>
    </w:p>
    <w:p>
      <w:pPr>
        <w:spacing w:line="240" w:lineRule="auto"/>
        <w:rPr>
          <w:rFonts w:hAnsi="Times New Roman" w:cs="Times New Roman"/>
          <w:color w:val="000000"/>
          <w:sz w:val="24"/>
          <w:szCs w:val="24"/>
        </w:rPr>
      </w:pPr>
      <w:r>
        <w:rPr>
          <w:rFonts w:hAnsi="Times New Roman" w:cs="Times New Roman"/>
          <w:color w:val="000000"/>
          <w:sz w:val="24"/>
          <w:szCs w:val="24"/>
        </w:rPr>
        <w:t>5.1.14. При выполнении всех технологических операций по доению с животными следует обращаться спокойно и уверенно, соблюдая при этом осторожность. Не следует обращаться с сельскохозяйственными животными грубо и бить их.</w:t>
      </w:r>
    </w:p>
    <w:p>
      <w:pPr>
        <w:spacing w:line="240" w:lineRule="auto"/>
        <w:rPr>
          <w:rFonts w:hAnsi="Times New Roman" w:cs="Times New Roman"/>
          <w:color w:val="000000"/>
          <w:sz w:val="24"/>
          <w:szCs w:val="24"/>
        </w:rPr>
      </w:pPr>
      <w:r>
        <w:rPr>
          <w:rFonts w:hAnsi="Times New Roman" w:cs="Times New Roman"/>
          <w:color w:val="000000"/>
          <w:sz w:val="24"/>
          <w:szCs w:val="24"/>
        </w:rPr>
        <w:t>5.1.15. При доении сельскохозяйственных животных выполнять следующие общие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особое внимание и осторожность должны соблюдаться при надевании доильных аппаратов на соски пугливых и неспокойных сельскохозяйственных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 работники, эксплуатирующие и обслуживающие доильную установку, должны соблюдать правила доения и инструкцию по ее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 в целях формирования и закрепления у сельскохозяйственных животных спокойного и послушного нрава машинное доение должно производиться в соответствии с установленным на ферме режимом и распорядком дня;</w:t>
      </w:r>
    </w:p>
    <w:p>
      <w:pPr>
        <w:spacing w:line="240" w:lineRule="auto"/>
        <w:rPr>
          <w:rFonts w:hAnsi="Times New Roman" w:cs="Times New Roman"/>
          <w:color w:val="000000"/>
          <w:sz w:val="24"/>
          <w:szCs w:val="24"/>
        </w:rPr>
      </w:pPr>
      <w:r>
        <w:rPr>
          <w:rFonts w:hAnsi="Times New Roman" w:cs="Times New Roman"/>
          <w:color w:val="000000"/>
          <w:sz w:val="24"/>
          <w:szCs w:val="24"/>
        </w:rPr>
        <w:t>– при машинном доении не допускается передерживать доильный аппарат на сосках вымени сельскохозяйственного животного после окончания отдачи молока;</w:t>
      </w:r>
    </w:p>
    <w:p>
      <w:pPr>
        <w:spacing w:line="240" w:lineRule="auto"/>
        <w:rPr>
          <w:rFonts w:hAnsi="Times New Roman" w:cs="Times New Roman"/>
          <w:color w:val="000000"/>
          <w:sz w:val="24"/>
          <w:szCs w:val="24"/>
        </w:rPr>
      </w:pPr>
      <w:r>
        <w:rPr>
          <w:rFonts w:hAnsi="Times New Roman" w:cs="Times New Roman"/>
          <w:color w:val="000000"/>
          <w:sz w:val="24"/>
          <w:szCs w:val="24"/>
        </w:rPr>
        <w:t>– при ручном доении работники должны быть обеспечены средствами фиксации животного;</w:t>
      </w:r>
    </w:p>
    <w:p>
      <w:pPr>
        <w:spacing w:line="240" w:lineRule="auto"/>
        <w:rPr>
          <w:rFonts w:hAnsi="Times New Roman" w:cs="Times New Roman"/>
          <w:color w:val="000000"/>
          <w:sz w:val="24"/>
          <w:szCs w:val="24"/>
        </w:rPr>
      </w:pPr>
      <w:r>
        <w:rPr>
          <w:rFonts w:hAnsi="Times New Roman" w:cs="Times New Roman"/>
          <w:color w:val="000000"/>
          <w:sz w:val="24"/>
          <w:szCs w:val="24"/>
        </w:rPr>
        <w:t>– при доении в стойлах должна быть обеспечена механизированная раздача воды с температурой от 40 до 45 °С. При раздаче воды вручную должны соблюдаться нормы и правила по переноске тяжестей;</w:t>
      </w:r>
    </w:p>
    <w:p>
      <w:pPr>
        <w:spacing w:line="240" w:lineRule="auto"/>
        <w:rPr>
          <w:rFonts w:hAnsi="Times New Roman" w:cs="Times New Roman"/>
          <w:color w:val="000000"/>
          <w:sz w:val="24"/>
          <w:szCs w:val="24"/>
        </w:rPr>
      </w:pPr>
      <w:r>
        <w:rPr>
          <w:rFonts w:hAnsi="Times New Roman" w:cs="Times New Roman"/>
          <w:color w:val="000000"/>
          <w:sz w:val="24"/>
          <w:szCs w:val="24"/>
        </w:rPr>
        <w:t>– при привязном содержании сельскохозяйственных животных и доении в доильных залах должна быть предусмотрена полуавтоматическая или автоматическая привязь с устройством для группового отвязывания сельскохозяйственных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 для предотвращения поступления в доильный зал загрязненного воздуха из коровников и помещений содержания животных при входе в доильный зал необходимо устанавливать раздвижные ворота или воздушные шторы;</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входить на доильную площадку и в станок при наличии в них сельскохозяйственных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5.1.16. При доении коров в переносные ведра необходимо соблюдать требования технологической документации доильной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5.1.17. При ручном доении коров находиться с правой стороны коровы.</w:t>
      </w:r>
    </w:p>
    <w:p>
      <w:pPr>
        <w:spacing w:line="240" w:lineRule="auto"/>
        <w:rPr>
          <w:rFonts w:hAnsi="Times New Roman" w:cs="Times New Roman"/>
          <w:color w:val="000000"/>
          <w:sz w:val="24"/>
          <w:szCs w:val="24"/>
        </w:rPr>
      </w:pPr>
      <w:r>
        <w:rPr>
          <w:rFonts w:hAnsi="Times New Roman" w:cs="Times New Roman"/>
          <w:color w:val="000000"/>
          <w:sz w:val="24"/>
          <w:szCs w:val="24"/>
        </w:rPr>
        <w:t>5.1.18. При ручном доении хвост коровы должен быть зафиксирован к тазовой конечности сельскохозяйственного животного с помощью захвата или ремня.</w:t>
      </w:r>
    </w:p>
    <w:p>
      <w:pPr>
        <w:spacing w:line="240" w:lineRule="auto"/>
        <w:rPr>
          <w:rFonts w:hAnsi="Times New Roman" w:cs="Times New Roman"/>
          <w:color w:val="000000"/>
          <w:sz w:val="24"/>
          <w:szCs w:val="24"/>
        </w:rPr>
      </w:pPr>
      <w:r>
        <w:rPr>
          <w:rFonts w:hAnsi="Times New Roman" w:cs="Times New Roman"/>
          <w:color w:val="000000"/>
          <w:sz w:val="24"/>
          <w:szCs w:val="24"/>
        </w:rPr>
        <w:t>5.1.19. Подготовка вымени к доению не должна вызывать у сельскохозяйственных животных болевых и неприятных ощущений, обусловленных механическими и термическими раздражителями.</w:t>
      </w:r>
    </w:p>
    <w:p>
      <w:pPr>
        <w:spacing w:line="240" w:lineRule="auto"/>
        <w:rPr>
          <w:rFonts w:hAnsi="Times New Roman" w:cs="Times New Roman"/>
          <w:color w:val="000000"/>
          <w:sz w:val="24"/>
          <w:szCs w:val="24"/>
        </w:rPr>
      </w:pPr>
      <w:r>
        <w:rPr>
          <w:rFonts w:hAnsi="Times New Roman" w:cs="Times New Roman"/>
          <w:color w:val="000000"/>
          <w:sz w:val="24"/>
          <w:szCs w:val="24"/>
        </w:rPr>
        <w:t>5.1.20. Доение коров с больным выменем проводить с помощью катетера. При подготовке вымени к доению нельзя находиться под туловищем сельскохозяйственного животного.</w:t>
      </w:r>
    </w:p>
    <w:p>
      <w:pPr>
        <w:spacing w:line="240" w:lineRule="auto"/>
        <w:rPr>
          <w:rFonts w:hAnsi="Times New Roman" w:cs="Times New Roman"/>
          <w:color w:val="000000"/>
          <w:sz w:val="24"/>
          <w:szCs w:val="24"/>
        </w:rPr>
      </w:pPr>
      <w:r>
        <w:rPr>
          <w:rFonts w:hAnsi="Times New Roman" w:cs="Times New Roman"/>
          <w:color w:val="000000"/>
          <w:sz w:val="24"/>
          <w:szCs w:val="24"/>
        </w:rPr>
        <w:t>5.1.21. После завершения доения доильные аппараты, молокопроводы, молочную посуду промыть и продезинфицировать специальным моющим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5.1.22. В помещении для приготовления моющих и дезинфицирующих растворов должны для промывки и дезинфекции молокопровода и молочной посуды быть вывешены операционные карты по приготовлению дезинфицирующих растворов, инструкции по охране труда, знаки безопасности и предупреждающие надписи.</w:t>
      </w:r>
    </w:p>
    <w:p>
      <w:pPr>
        <w:spacing w:line="240" w:lineRule="auto"/>
        <w:rPr>
          <w:rFonts w:hAnsi="Times New Roman" w:cs="Times New Roman"/>
          <w:color w:val="000000"/>
          <w:sz w:val="24"/>
          <w:szCs w:val="24"/>
        </w:rPr>
      </w:pPr>
      <w:r>
        <w:rPr>
          <w:rFonts w:hAnsi="Times New Roman" w:cs="Times New Roman"/>
          <w:color w:val="000000"/>
          <w:sz w:val="24"/>
          <w:szCs w:val="24"/>
        </w:rPr>
        <w:t>5.1.23. Приготовление моющего раствора производить с использованием средств индивидуальной защиты (очки, резиновые рукавицы, сапоги и прорезиненный фартук), которые должны храниться в доступном месте и быть готовы к использованию.</w:t>
      </w:r>
    </w:p>
    <w:p>
      <w:pPr>
        <w:spacing w:line="240" w:lineRule="auto"/>
        <w:rPr>
          <w:rFonts w:hAnsi="Times New Roman" w:cs="Times New Roman"/>
          <w:color w:val="000000"/>
          <w:sz w:val="24"/>
          <w:szCs w:val="24"/>
        </w:rPr>
      </w:pPr>
      <w:r>
        <w:rPr>
          <w:rFonts w:hAnsi="Times New Roman" w:cs="Times New Roman"/>
          <w:color w:val="000000"/>
          <w:sz w:val="24"/>
          <w:szCs w:val="24"/>
        </w:rPr>
        <w:t>5.1.24. При эксплуатации паровых пастеризационных установок молока давление пара в цилиндре пастеризатора не должно превышать указанного в технической документации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5.1.25. При эксплуатации пластинчатых охладителей молока не допускается замораживание секций рассольного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5.1.26. Центрифужные очистители молока эксплуатировать только при исправном тормозе. Применение нестандартных средств торможения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5.1.27. Не допускается эксплуатация сепараторов, применяемых для переработки молока, при наличии посторонних шумов, задевании барабана за детали приемно-выводного устройства, повышенной вибрации, в случаях попадания молока, воды или моющего раствора в систему смазки, при износе подшипников, с разбалансированным барабаном.</w:t>
      </w:r>
    </w:p>
    <w:p>
      <w:pPr>
        <w:spacing w:line="240" w:lineRule="auto"/>
        <w:rPr>
          <w:rFonts w:hAnsi="Times New Roman" w:cs="Times New Roman"/>
          <w:color w:val="000000"/>
          <w:sz w:val="24"/>
          <w:szCs w:val="24"/>
        </w:rPr>
      </w:pPr>
      <w:r>
        <w:rPr>
          <w:rFonts w:hAnsi="Times New Roman" w:cs="Times New Roman"/>
          <w:color w:val="000000"/>
          <w:sz w:val="24"/>
          <w:szCs w:val="24"/>
        </w:rPr>
        <w:t>5.1.28. Запрещается открывать крышку центрифуги до ее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5.1.29. Пропариватели фляг должны быть оборудованы вытяжными кожухами – отсосами или зонтами. Подача воды или пара должна осуществляться только при наличии фляги, расположенной на деревянных прокладках пропаривателя фляги и при включенной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5.1.30. Пусковые педали пропаривателя должны быть ограждены от срабатывания при случайном попадании на них какого-либо постороннего предмета.</w:t>
      </w:r>
    </w:p>
    <w:p>
      <w:pPr>
        <w:spacing w:line="240" w:lineRule="auto"/>
        <w:rPr>
          <w:rFonts w:hAnsi="Times New Roman" w:cs="Times New Roman"/>
          <w:color w:val="000000"/>
          <w:sz w:val="24"/>
          <w:szCs w:val="24"/>
        </w:rPr>
      </w:pPr>
      <w:r>
        <w:rPr>
          <w:rFonts w:hAnsi="Times New Roman" w:cs="Times New Roman"/>
          <w:color w:val="000000"/>
          <w:sz w:val="24"/>
          <w:szCs w:val="24"/>
        </w:rPr>
        <w:t>5.1.31. Промывку емкостей и танков для охлаждения молока осуществлять способами, исключающими необходимость нахождения внутри емкостей и танков (щетками с удлиненными ручками, распылителями).</w:t>
      </w:r>
    </w:p>
    <w:p>
      <w:pPr>
        <w:spacing w:line="240" w:lineRule="auto"/>
        <w:rPr>
          <w:rFonts w:hAnsi="Times New Roman" w:cs="Times New Roman"/>
          <w:color w:val="000000"/>
          <w:sz w:val="24"/>
          <w:szCs w:val="24"/>
        </w:rPr>
      </w:pPr>
      <w:r>
        <w:rPr>
          <w:rFonts w:hAnsi="Times New Roman" w:cs="Times New Roman"/>
          <w:color w:val="000000"/>
          <w:sz w:val="24"/>
          <w:szCs w:val="24"/>
        </w:rPr>
        <w:t>5.1.32. При обезжиривании резиновых изделий надевать резиновые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5.1.33. При приготовлении моющих и дезинфицирующих растворов и пересыпке порошкообразных моющих средств из заводской упаковки в расходную пользоваться средствами индивидуальной защиты (респираторами, защитными очками, резиновыми перчатками, прорезиненным фартуком и резиновыми сапогами).</w:t>
      </w:r>
    </w:p>
    <w:p>
      <w:pPr>
        <w:spacing w:line="240" w:lineRule="auto"/>
        <w:rPr>
          <w:rFonts w:hAnsi="Times New Roman" w:cs="Times New Roman"/>
          <w:color w:val="000000"/>
          <w:sz w:val="24"/>
          <w:szCs w:val="24"/>
        </w:rPr>
      </w:pPr>
      <w:r>
        <w:rPr>
          <w:rFonts w:hAnsi="Times New Roman" w:cs="Times New Roman"/>
          <w:color w:val="000000"/>
          <w:sz w:val="24"/>
          <w:szCs w:val="24"/>
        </w:rPr>
        <w:t>5.1.34. При выполнении работ правильно применять спецодежду, спецобувь,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5.1.35.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5.1.36.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5.1.37. Заметив нарушение требований охраны труда другим работником, оператору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5.1.38.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5.1.39.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5.1.40.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5.1.41.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5.1.42.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5.1.43. При выполнении работ оператору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неисправном оборудовании, пользоваться неисправным инструментом, приспособлениями,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со снятыми заградительными и предохранительными устройствами, с открытыми дверками, крышками, кожухами;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подвижным частям и зонам оборудования, нагретым поверхностям, элементам, находящимся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покидать рабочее место без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курить,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5.1.44.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5.1.45. Не курить и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5.1.46.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5.1.47.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оператором машинного доения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разлив кислоты/щелочи, в результате личной неосторожности;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любых неполадок, угрожающих аварией на рабочем месте, прекратить работу, отключить оборудование от электросети; доложить руководителю;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неисправного инструмента или оборудования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6.3.3.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обнаружения нарушений требований охраны труда, которые создают угрозу здоровью или личной безопасности, следует обратиться к руководителю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6.3.6.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6.3.7.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6.3.8.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color w:val="000000"/>
          <w:sz w:val="24"/>
          <w:szCs w:val="24"/>
        </w:rPr>
        <w:t>6.3.9. При несчастном случае немедленно освободить пострадавшего от действия травмирующего фактора, соблюдая собственную безопасность, оказать пострадавшему первую помощь, при необходимости вызвать бригаду скорой помощи по телефону 103 или 112. По возможности сохранить обстановку, при которой произошел несчастный случай, если это не угрожает жизни и здоровью окружающих, для проведения расследования причин возникновения несчастного случая или зафиксировать на фото или видео. Сообщить своему руководителю и специалисту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6.3.10. В случае ухудшения самочувствия, появления рези в глазах, резком ухудшении видимости – невозможности сфокусировать взгляд или навести его на резкость, появлении боли в пальцах и кистях рук, усилении сердцебиения немедленно покинуть рабочее место, сообщить о произошедшем своему руководителю и обратиться в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 надежно обесточить оборудование при помощи рубильника или устройства, его заменяющего и предотвращающего случайный пуск. На пусковом устройстве вывесить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color w:val="000000"/>
          <w:sz w:val="24"/>
          <w:szCs w:val="24"/>
        </w:rPr>
        <w:t>7.2.3.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7.2.4. Инструмент, приспособления, инвентарь и документацию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df54d71bf6f46f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