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мотального оборудования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мотального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Правил по охране труда при проведении работ в легкой промышленности, </w:t>
      </w:r>
      <w:r>
        <w:rPr>
          <w:rFonts w:hAnsi="Times New Roman" w:cs="Times New Roman"/>
          <w:color w:val="000000"/>
          <w:sz w:val="24"/>
          <w:szCs w:val="24"/>
        </w:rPr>
        <w:t>Приказ Минтруда России от 16.11.2020 № 780н</w:t>
      </w:r>
      <w:r>
        <w:rPr>
          <w:rFonts w:hAnsi="Times New Roman" w:cs="Times New Roman"/>
          <w:color w:val="000000"/>
          <w:sz w:val="24"/>
          <w:szCs w:val="24"/>
        </w:rPr>
        <w:t>.</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мотального оборудования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с высоты предметы и инструмент;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и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механизмы, подвижной состав;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оператор мотальных машин должен: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полагающуюся по нормам спецодежду и спецобувь, привести их в порядок;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заправить свободные концы одежды так, чтобы она не свисала;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свое рабочее место;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заземляющего устройства;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включить в работу систему вентиляции;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ограждений и предохранительных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инструмента, а также наличие их на стеллажах и ремонтных установках запасных частей и материалов;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трапов, мостиков, обеспечить их надежную установку;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надежности освещенности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состояние пола или иной поверхности, по которой предстоит перемещаться в процессе работы.</w:t>
      </w:r>
    </w:p>
    <w:p>
      <w:pPr>
        <w:spacing w:line="240" w:lineRule="auto"/>
        <w:rPr>
          <w:rFonts w:hAnsi="Times New Roman" w:cs="Times New Roman"/>
          <w:color w:val="000000"/>
          <w:sz w:val="24"/>
          <w:szCs w:val="24"/>
        </w:rPr>
      </w:pPr>
      <w:r>
        <w:rPr>
          <w:rFonts w:hAnsi="Times New Roman" w:cs="Times New Roman"/>
          <w:color w:val="000000"/>
          <w:sz w:val="24"/>
          <w:szCs w:val="24"/>
        </w:rPr>
        <w:t>4.4.2.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поверенных средств и приборов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исправность применяемого оборудования, включающих и выключающих устройств, ограждений, светильников, наличие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4.4.5. Убрать с рабочего места, проходов и проездов лишние предметы. Все необходимое для работы расположить в удобном и безопасном для пользования месте.</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недостатках и неисправностях, обнаруженных при осмотре на рабочем месте, сообщить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Быть внимательным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5.1.2. Смену шпуль и ликвидацию обрывов нити основы и оплетки производить только при выключенном электродвигателе, после полного останова машины.</w:t>
      </w:r>
    </w:p>
    <w:p>
      <w:pPr>
        <w:spacing w:line="240" w:lineRule="auto"/>
        <w:rPr>
          <w:rFonts w:hAnsi="Times New Roman" w:cs="Times New Roman"/>
          <w:color w:val="000000"/>
          <w:sz w:val="24"/>
          <w:szCs w:val="24"/>
        </w:rPr>
      </w:pPr>
      <w:r>
        <w:rPr>
          <w:rFonts w:hAnsi="Times New Roman" w:cs="Times New Roman"/>
          <w:color w:val="000000"/>
          <w:sz w:val="24"/>
          <w:szCs w:val="24"/>
        </w:rPr>
        <w:t>5.1.3. Поправлять неправильно установленную шпулю только при полном останове машины.</w:t>
      </w:r>
    </w:p>
    <w:p>
      <w:pPr>
        <w:spacing w:line="240" w:lineRule="auto"/>
        <w:rPr>
          <w:rFonts w:hAnsi="Times New Roman" w:cs="Times New Roman"/>
          <w:color w:val="000000"/>
          <w:sz w:val="24"/>
          <w:szCs w:val="24"/>
        </w:rPr>
      </w:pPr>
      <w:r>
        <w:rPr>
          <w:rFonts w:hAnsi="Times New Roman" w:cs="Times New Roman"/>
          <w:color w:val="000000"/>
          <w:sz w:val="24"/>
          <w:szCs w:val="24"/>
        </w:rPr>
        <w:t>5.1.4. Включение мотальной головки производить после смены шпули или ликвидации обрыва нити, убедившись в нормальном натяжении нити. Проверять натяжение нити во время работы машины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 Поднимать упавшие под машину шпули и другие предметы только после останова машины.</w:t>
      </w:r>
    </w:p>
    <w:p>
      <w:pPr>
        <w:spacing w:line="240" w:lineRule="auto"/>
        <w:rPr>
          <w:rFonts w:hAnsi="Times New Roman" w:cs="Times New Roman"/>
          <w:color w:val="000000"/>
          <w:sz w:val="24"/>
          <w:szCs w:val="24"/>
        </w:rPr>
      </w:pPr>
      <w:r>
        <w:rPr>
          <w:rFonts w:hAnsi="Times New Roman" w:cs="Times New Roman"/>
          <w:color w:val="000000"/>
          <w:sz w:val="24"/>
          <w:szCs w:val="24"/>
        </w:rPr>
        <w:t>5.1.6. Намоты срезать только при остановленной машине.</w:t>
      </w:r>
    </w:p>
    <w:p>
      <w:pPr>
        <w:spacing w:line="240" w:lineRule="auto"/>
        <w:rPr>
          <w:rFonts w:hAnsi="Times New Roman" w:cs="Times New Roman"/>
          <w:color w:val="000000"/>
          <w:sz w:val="24"/>
          <w:szCs w:val="24"/>
        </w:rPr>
      </w:pPr>
      <w:r>
        <w:rPr>
          <w:rFonts w:hAnsi="Times New Roman" w:cs="Times New Roman"/>
          <w:color w:val="000000"/>
          <w:sz w:val="24"/>
          <w:szCs w:val="24"/>
        </w:rPr>
        <w:t>5.1.7. Регулярно и тщательно проводить профилактический осмотр машин.</w:t>
      </w:r>
    </w:p>
    <w:p>
      <w:pPr>
        <w:spacing w:line="240" w:lineRule="auto"/>
        <w:rPr>
          <w:rFonts w:hAnsi="Times New Roman" w:cs="Times New Roman"/>
          <w:color w:val="000000"/>
          <w:sz w:val="24"/>
          <w:szCs w:val="24"/>
        </w:rPr>
      </w:pPr>
      <w:r>
        <w:rPr>
          <w:rFonts w:hAnsi="Times New Roman" w:cs="Times New Roman"/>
          <w:color w:val="000000"/>
          <w:sz w:val="24"/>
          <w:szCs w:val="24"/>
        </w:rPr>
        <w:t>5.1.8. Снятие ограждений машин проводить только на остановленной машине и обесточенном электродвигателе.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5.1.9. Пользоваться только установленными проходами . Перелезать через машины и подлезать под них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5.1.10. При любых перерывах в работе машину отключать.</w:t>
      </w:r>
    </w:p>
    <w:p>
      <w:pPr>
        <w:spacing w:line="240" w:lineRule="auto"/>
        <w:rPr>
          <w:rFonts w:hAnsi="Times New Roman" w:cs="Times New Roman"/>
          <w:color w:val="000000"/>
          <w:sz w:val="24"/>
          <w:szCs w:val="24"/>
        </w:rPr>
      </w:pPr>
      <w:r>
        <w:rPr>
          <w:rFonts w:hAnsi="Times New Roman" w:cs="Times New Roman"/>
          <w:color w:val="000000"/>
          <w:sz w:val="24"/>
          <w:szCs w:val="24"/>
        </w:rPr>
        <w:t>5.1.11. Рабочее место и проходы к нему следует содержать в чистоте, не допуская загромождения их запасными частями.</w:t>
      </w:r>
    </w:p>
    <w:p>
      <w:pPr>
        <w:spacing w:line="240" w:lineRule="auto"/>
        <w:rPr>
          <w:rFonts w:hAnsi="Times New Roman" w:cs="Times New Roman"/>
          <w:color w:val="000000"/>
          <w:sz w:val="24"/>
          <w:szCs w:val="24"/>
        </w:rPr>
      </w:pPr>
      <w:r>
        <w:rPr>
          <w:rFonts w:hAnsi="Times New Roman" w:cs="Times New Roman"/>
          <w:color w:val="000000"/>
          <w:sz w:val="24"/>
          <w:szCs w:val="24"/>
        </w:rPr>
        <w:t>5.1.12. Обтирочный материал необходимо складывать в металлические ящики, с плотно закрывающимися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5.1.13. Перед пуском машины в работу предупредить окружающих условным сигналом.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 Отключить оборудование от электросети.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порядок рабочее место и устранить следы разлитого масла;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сложить инструмент, инвентарь и шпули в специально отведенное место;</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собрать использованный обтирочный материал в металлические ящики с плотно закрывающейся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17dab606774462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