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осмоления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осмоления.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23.09.2020 N 644н</w:t>
      </w:r>
      <w:r>
        <w:rPr>
          <w:rFonts w:hAnsi="Times New Roman" w:cs="Times New Roman"/>
          <w:color w:val="000000"/>
          <w:sz w:val="24"/>
          <w:szCs w:val="24"/>
        </w:rPr>
        <w:t xml:space="preserve"> "Об утверждении Правил по охране труда в лесозаготовительном, деревообрабатывающем производствах и при выполнении лесохозяйственных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осмоления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части машин и механизмов подвижные части производственного оборудования, перемещаемые материалы, полуфабрикаты и готовые изделия;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заготовок, инструментов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виброакустические факторы (шум, инфразвук, ультразвук воздушный, общая и локальная вибрация);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аэрозоли фиброгенного действия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влажность,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высоте более 1,8 м относительно поверхности пола;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лазерного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ионизация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ультрафиолетовых, инфракрасных излучений;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полей;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света;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контрастность, прямая и отраженная блесткость;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неравномерность светового потока от стробоскопических источников света при оперативном визуальном контроле качества продукции;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химические факторы от материалов, применяемых в допечатных процессах, лакокрасочных материалов и смывочных веществ, материалов, применяемых в послепечатной обработке полиграфической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устойчивость оборудования, надежность его крепления к полу;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механических повреждений (трещин, вмятин, сколов);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затяжки всех резьбовых соединений;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смазки на трущихся поверхностях;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источников электроэнергии;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натяжения приводных ремней (цепей);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защитных кожухов, ограждений движущихся и вращающихся элементов оборудования; предохранительных и блокировочных устройств; систем предупредительной сигнализации; контрольно-измерительных приборов;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4.2.2. Очистить от пыли все таблички, надписи, метки, знаки.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Наблюдать за работой оборудования, показаниями приборов,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Оборудование на участках производства, при работе которого образуются вредные вещества, должно быть оборудовано местными отсосами.</w:t>
      </w:r>
    </w:p>
    <w:p>
      <w:pPr>
        <w:spacing w:line="240" w:lineRule="auto"/>
        <w:rPr>
          <w:rFonts w:hAnsi="Times New Roman" w:cs="Times New Roman"/>
          <w:color w:val="000000"/>
          <w:sz w:val="24"/>
          <w:szCs w:val="24"/>
        </w:rPr>
      </w:pPr>
      <w:r>
        <w:rPr>
          <w:rFonts w:hAnsi="Times New Roman" w:cs="Times New Roman"/>
          <w:color w:val="000000"/>
          <w:sz w:val="24"/>
          <w:szCs w:val="24"/>
        </w:rPr>
        <w:t>Пуск оборудования без работающей местной вытяжной вентиляции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 Полы на участке приготовления пропиточных растворов должны быть приспособлены для влажной уборки и иметь стоки к канализации. На участок должна быть проведена холодная и горячая вода для приготовления растворов и промывки емкостей.</w:t>
      </w:r>
    </w:p>
    <w:p>
      <w:pPr>
        <w:spacing w:line="240" w:lineRule="auto"/>
        <w:rPr>
          <w:rFonts w:hAnsi="Times New Roman" w:cs="Times New Roman"/>
          <w:color w:val="000000"/>
          <w:sz w:val="24"/>
          <w:szCs w:val="24"/>
        </w:rPr>
      </w:pPr>
      <w:r>
        <w:rPr>
          <w:rFonts w:hAnsi="Times New Roman" w:cs="Times New Roman"/>
          <w:color w:val="000000"/>
          <w:sz w:val="24"/>
          <w:szCs w:val="24"/>
        </w:rPr>
        <w:t>5.1.7. Дозирование и подача компонентов в емкости, перемешивание компонентов и слив готовых растворов в расходную емкость и ванну пропиточного узла должны быть механизированы.</w:t>
      </w:r>
    </w:p>
    <w:p>
      <w:pPr>
        <w:spacing w:line="240" w:lineRule="auto"/>
        <w:rPr>
          <w:rFonts w:hAnsi="Times New Roman" w:cs="Times New Roman"/>
          <w:color w:val="000000"/>
          <w:sz w:val="24"/>
          <w:szCs w:val="24"/>
        </w:rPr>
      </w:pPr>
      <w:r>
        <w:rPr>
          <w:rFonts w:hAnsi="Times New Roman" w:cs="Times New Roman"/>
          <w:color w:val="000000"/>
          <w:sz w:val="24"/>
          <w:szCs w:val="24"/>
        </w:rPr>
        <w:t>5.1.8. Вода или растворы после промывки емкостей трубопроводов и аппаратуры перед спуском в канализацию должны быть нейтрализованы.</w:t>
      </w:r>
    </w:p>
    <w:p>
      <w:pPr>
        <w:spacing w:line="240" w:lineRule="auto"/>
        <w:rPr>
          <w:rFonts w:hAnsi="Times New Roman" w:cs="Times New Roman"/>
          <w:color w:val="000000"/>
          <w:sz w:val="24"/>
          <w:szCs w:val="24"/>
        </w:rPr>
      </w:pPr>
      <w:r>
        <w:rPr>
          <w:rFonts w:hAnsi="Times New Roman" w:cs="Times New Roman"/>
          <w:color w:val="000000"/>
          <w:sz w:val="24"/>
          <w:szCs w:val="24"/>
        </w:rPr>
        <w:t>5.1.9. Шпиндель и боковые опоры разматывающего устройства должны обеспечивать фиксацию и закрепление рулона бумаги.</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бумажное полотно начала рулона необходимо в соответствии с технологической инструкцией с помощью специальных приспособлений и ручного привода транспортера.</w:t>
      </w:r>
    </w:p>
    <w:p>
      <w:pPr>
        <w:spacing w:line="240" w:lineRule="auto"/>
        <w:rPr>
          <w:rFonts w:hAnsi="Times New Roman" w:cs="Times New Roman"/>
          <w:color w:val="000000"/>
          <w:sz w:val="24"/>
          <w:szCs w:val="24"/>
        </w:rPr>
      </w:pPr>
      <w:r>
        <w:rPr>
          <w:rFonts w:hAnsi="Times New Roman" w:cs="Times New Roman"/>
          <w:color w:val="000000"/>
          <w:sz w:val="24"/>
          <w:szCs w:val="24"/>
        </w:rPr>
        <w:t>5.1.10. Работники, занятые изготовлением бумажно-смоляных пленок, должны быть обеспечены соответствующими СИЗ и веществами, нейтрализующими вредное действие пропиточных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5.1.11. Очистка оборудования от отходов, промывка валов пропиточного узла, пропиточной ванны и других емкостей должны производиться в конце смены при включенной местной и общеобменной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5.1.12. Упаковка пленки в пачки должна производиться на специальном подстопном месте, оборудованном местной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5.1.13. О пуске линии в работу работники должны оповещаться светозвуковой сигнализацией.</w:t>
      </w:r>
    </w:p>
    <w:p>
      <w:pPr>
        <w:spacing w:line="240" w:lineRule="auto"/>
        <w:rPr>
          <w:rFonts w:hAnsi="Times New Roman" w:cs="Times New Roman"/>
          <w:color w:val="000000"/>
          <w:sz w:val="24"/>
          <w:szCs w:val="24"/>
        </w:rPr>
      </w:pPr>
      <w:r>
        <w:rPr>
          <w:rFonts w:hAnsi="Times New Roman" w:cs="Times New Roman"/>
          <w:color w:val="000000"/>
          <w:sz w:val="24"/>
          <w:szCs w:val="24"/>
        </w:rPr>
        <w:t>5.1.14. Сборники, емкости, расходные мерники, в которых осуществляется процесс приготовления пропиточного состава, должны быть герметически закрыты.</w:t>
      </w:r>
    </w:p>
    <w:p>
      <w:pPr>
        <w:spacing w:line="240" w:lineRule="auto"/>
        <w:rPr>
          <w:rFonts w:hAnsi="Times New Roman" w:cs="Times New Roman"/>
          <w:color w:val="000000"/>
          <w:sz w:val="24"/>
          <w:szCs w:val="24"/>
        </w:rPr>
      </w:pPr>
      <w:r>
        <w:rPr>
          <w:rFonts w:hAnsi="Times New Roman" w:cs="Times New Roman"/>
          <w:color w:val="000000"/>
          <w:sz w:val="24"/>
          <w:szCs w:val="24"/>
        </w:rPr>
        <w:t>5.1.15. На участках приготовления пропиточного состава и изготовления пленок запрещается находиться и работать одному работнику.</w:t>
      </w:r>
    </w:p>
    <w:p>
      <w:pPr>
        <w:spacing w:line="240" w:lineRule="auto"/>
        <w:rPr>
          <w:rFonts w:hAnsi="Times New Roman" w:cs="Times New Roman"/>
          <w:color w:val="000000"/>
          <w:sz w:val="24"/>
          <w:szCs w:val="24"/>
        </w:rPr>
      </w:pPr>
      <w:r>
        <w:rPr>
          <w:rFonts w:hAnsi="Times New Roman" w:cs="Times New Roman"/>
          <w:color w:val="000000"/>
          <w:sz w:val="24"/>
          <w:szCs w:val="24"/>
        </w:rPr>
        <w:t>5.1.16. Клеевые ванны должны быть обеспечены уровнемерами и термометрами.</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оборудования более чем на 2 ч температуру клея в ванне необходимо снизить до 30-40°С.</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Пуск оборудования без работающей местной вытяжной вентиляции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оператору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оператор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электрооборудование,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оператору следует в установленном порядке вызвать пожарную охрану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вентиляцию. Сдать готовую продукцию.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оснастку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2493919884f469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