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w:t>
      </w:r>
      <w:r>
        <w:rPr>
          <w:rFonts w:hAnsi="Times New Roman" w:cs="Times New Roman"/>
          <w:b/>
          <w:bCs/>
          <w:color w:val="000000"/>
          <w:sz w:val="24"/>
          <w:szCs w:val="24"/>
        </w:rPr>
        <w:t>для оператора производственного процесса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производственного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производственного процесса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инвентаря;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химических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ультразвука;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4.1.2. При работе с грузоподъемными механизмами проверить их исправность и соблюдать требования соответствующей инструкции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допускать разлива растворителей на пол, а в случае разлива немедленно убрать их.</w:t>
      </w:r>
    </w:p>
    <w:p>
      <w:pPr>
        <w:spacing w:line="240" w:lineRule="auto"/>
        <w:rPr>
          <w:rFonts w:hAnsi="Times New Roman" w:cs="Times New Roman"/>
          <w:color w:val="000000"/>
          <w:sz w:val="24"/>
          <w:szCs w:val="24"/>
        </w:rPr>
      </w:pPr>
      <w:r>
        <w:rPr>
          <w:rFonts w:hAnsi="Times New Roman" w:cs="Times New Roman"/>
          <w:color w:val="000000"/>
          <w:sz w:val="24"/>
          <w:szCs w:val="24"/>
        </w:rPr>
        <w:t>5.1.6. Эксплуатация технологических установок с неисправными приборами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допускается работа без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5.1.8. Масса и габаритные размеры изделий не должны превышать требований паспорта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5.1.9. Укладывать изделия устойчиво.</w:t>
      </w:r>
    </w:p>
    <w:p>
      <w:pPr>
        <w:spacing w:line="240" w:lineRule="auto"/>
        <w:rPr>
          <w:rFonts w:hAnsi="Times New Roman" w:cs="Times New Roman"/>
          <w:color w:val="000000"/>
          <w:sz w:val="24"/>
          <w:szCs w:val="24"/>
        </w:rPr>
      </w:pPr>
      <w:r>
        <w:rPr>
          <w:rFonts w:hAnsi="Times New Roman" w:cs="Times New Roman"/>
          <w:color w:val="000000"/>
          <w:sz w:val="24"/>
          <w:szCs w:val="24"/>
        </w:rPr>
        <w:t>5.1.10. При появлении напряжения («бьет» током) на корпусе оборудования, кожухе пускорегулирующей аппаратуры, возникновении постороннего шума, запаха горящей изоляции, самопроизвольной остановке или неправильном действии механизмов и элементов оборудования его следует остановить (выключить) кнопкой «Стоп» (выключателя) и отключить от электрической сети с помощью пускового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5.1.11. При применении воды для удаления пыли со стен, окон и конструкций электрические устройства во время уборки необходимо отключить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5.1.12. Ручная проверка размеров обрабатываемых деталей и снятие деталей для контроля должны производиться только при отключенных механизмах вращения или перемещения заготовок, инструмента,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5.1.13. Производить контроль за технологическим режимом, выходом продукта и его качеством по показаниям контрольно-измерительных приборов, регулировку производительности установки, подачу сырья и реагентов, расхода топлива.</w:t>
      </w:r>
    </w:p>
    <w:p>
      <w:pPr>
        <w:spacing w:line="240" w:lineRule="auto"/>
        <w:rPr>
          <w:rFonts w:hAnsi="Times New Roman" w:cs="Times New Roman"/>
          <w:color w:val="000000"/>
          <w:sz w:val="24"/>
          <w:szCs w:val="24"/>
        </w:rPr>
      </w:pPr>
      <w:r>
        <w:rPr>
          <w:rFonts w:hAnsi="Times New Roman" w:cs="Times New Roman"/>
          <w:color w:val="000000"/>
          <w:sz w:val="24"/>
          <w:szCs w:val="24"/>
        </w:rPr>
        <w:t>5.1.14. Производить подготовку оборудования, установки в целом к пуску, остановке и выводу на режим.</w:t>
      </w:r>
    </w:p>
    <w:p>
      <w:pPr>
        <w:spacing w:line="240" w:lineRule="auto"/>
        <w:rPr>
          <w:rFonts w:hAnsi="Times New Roman" w:cs="Times New Roman"/>
          <w:color w:val="000000"/>
          <w:sz w:val="24"/>
          <w:szCs w:val="24"/>
        </w:rPr>
      </w:pPr>
      <w:r>
        <w:rPr>
          <w:rFonts w:hAnsi="Times New Roman" w:cs="Times New Roman"/>
          <w:color w:val="000000"/>
          <w:sz w:val="24"/>
          <w:szCs w:val="24"/>
        </w:rPr>
        <w:t>5.1.15. Не передавайте и не принимайте что-либо через установку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5.1.16. Выключить технологическое оборудование при: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уходе от установки даже на короткое время;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временном прекращении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перерыве в подаче электроэнергии;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уборке, смазке, чистке установки;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обнаружении неисправности в оборудовании, инструменте, приспособлении, заземляющих элементах, защитных ограждениях, блокирующих устройствах, упорах;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регулировке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установке, измерении и съеме детали.</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и снимать ограждения и предохранительные устройства во время работы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убирать отходы голыми руками или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самостоятельно производить ремонт установки с программным управлением и другой аппаратуры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5.1.19.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стендами, инвентарем,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на установках с программным управлением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5.1.21.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5.1.22.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вызвать пожарную охрану,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электрооборудование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сложить инструменты и приспособления в инструментальный ящик.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f483526e54a4da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