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пульта управления оборудованием железобетонного производства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оператора пульта управления оборудованием железобетонного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оператора пульта управления оборудованием железобетонного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пульта управления оборудованием железобетонного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в производственном цехе;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работе в производственном цехе;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работе в производственном цехе.</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всех операторов пульта управления оборудованием железобетонного производства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оператором пульта управления оборудованием железобетонного производства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работе оператором пульта управления оборудованием железобетонного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3.3.1. При работе оператор пульта управления оборудованием железобетонного производства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оператора могут воздействовать следующие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вредные вещества, при применении материалов, содержащих химические добавки;</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нагрузка на зрительные органы;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Источники возникновения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неисправное производственное оборудование или неправильная его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неисправное электрооборудование или неправильная его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неисправность, неправильная эксплуатация СИЗ;</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неисправность, неправильная эксплуатация приборов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неисполнение или ненадлежащее исполнение должностной инструкции, инструкций по охране труда, правил внутреннего трудового распорядка,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ручным инструментом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Ознакомиться с технологическим режимом работы оборудования на своем участке (по мнемосхеме), записями в журнале приема-сдачи смен и распоряжениями за время, прошедшее с последнего дежурства.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сведения от сдающего смену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 о неисправностях и отклонениях от технологического процесса, которые имели место в течение предыдущей смены;</w:t>
      </w:r>
    </w:p>
    <w:p>
      <w:pPr>
        <w:spacing w:line="240" w:lineRule="auto"/>
        <w:rPr>
          <w:rFonts w:hAnsi="Times New Roman" w:cs="Times New Roman"/>
          <w:color w:val="000000"/>
          <w:sz w:val="24"/>
          <w:szCs w:val="24"/>
        </w:rPr>
      </w:pPr>
      <w:r>
        <w:rPr>
          <w:rFonts w:hAnsi="Times New Roman" w:cs="Times New Roman"/>
          <w:color w:val="000000"/>
          <w:sz w:val="24"/>
          <w:szCs w:val="24"/>
        </w:rPr>
        <w:t>- об оборудовании, за которым необходимо вести тщательное наблюдение для предупреждения аварии или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 об оборудовании, находящемся в ремонте или резерве.</w:t>
      </w:r>
    </w:p>
    <w:p>
      <w:pPr>
        <w:spacing w:line="240" w:lineRule="auto"/>
        <w:rPr>
          <w:rFonts w:hAnsi="Times New Roman" w:cs="Times New Roman"/>
          <w:color w:val="000000"/>
          <w:sz w:val="24"/>
          <w:szCs w:val="24"/>
        </w:rPr>
      </w:pPr>
      <w:r>
        <w:rPr>
          <w:rFonts w:hAnsi="Times New Roman" w:cs="Times New Roman"/>
          <w:color w:val="000000"/>
          <w:sz w:val="24"/>
          <w:szCs w:val="24"/>
        </w:rPr>
        <w:t>4.4.2. Принять ключи от помещений и грузоподъемных механизмов, аккумуляторные фонари и оперативную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производственного оборудования, пульта управления,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Все органы управления и пусковые устройства оборудования должны иметь четкие надписи по их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аварийных выключателей;</w:t>
      </w:r>
    </w:p>
    <w:p>
      <w:pPr>
        <w:spacing w:line="240" w:lineRule="auto"/>
        <w:rPr>
          <w:rFonts w:hAnsi="Times New Roman" w:cs="Times New Roman"/>
          <w:color w:val="000000"/>
          <w:sz w:val="24"/>
          <w:szCs w:val="24"/>
        </w:rPr>
      </w:pPr>
      <w:r>
        <w:rPr>
          <w:rFonts w:hAnsi="Times New Roman" w:cs="Times New Roman"/>
          <w:color w:val="000000"/>
          <w:sz w:val="24"/>
          <w:szCs w:val="24"/>
        </w:rPr>
        <w:t>- блокирующих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 рабочего и резервного номеронабирателя пульта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системы предупредительной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площадок обслуживания и их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 механического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оборудования, инвентаря, электропроводки и других неполадках сообщить своему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По их устранению принять смену с записью в журнале о ее приеме-сдаче, приступить к выполнению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4.4.9. Оператору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сигнализации и связи;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заграждений,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показаниями приборов, мнемосхемы.</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оператору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Производить работы в соответствии с технологической документацией и режимами изготовления железобетонных изделий.</w:t>
      </w:r>
    </w:p>
    <w:p>
      <w:pPr>
        <w:spacing w:line="240" w:lineRule="auto"/>
        <w:rPr>
          <w:rFonts w:hAnsi="Times New Roman" w:cs="Times New Roman"/>
          <w:color w:val="000000"/>
          <w:sz w:val="24"/>
          <w:szCs w:val="24"/>
        </w:rPr>
      </w:pPr>
      <w:r>
        <w:rPr>
          <w:rFonts w:hAnsi="Times New Roman" w:cs="Times New Roman"/>
          <w:color w:val="000000"/>
          <w:sz w:val="24"/>
          <w:szCs w:val="24"/>
        </w:rPr>
        <w:t>Оператор на своем участке является ответственным за правильное включение и отключение оборудования, соблюдение технологического процесса работы оборудования, оперативность обработки поступающей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5.1.8. В процессе работы соблюдать правила эксплуатации оборудования, аппаратуры, контрольно-измерительных приборов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5.1.9. При прекращении подачи электроэнергии или перерыве в работе отключать электрооборудование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5.1.10. Правильно выполнять приемы работы при дистанционном управлении механизмами, машинами в ручном и автоматическом режиме; наблюдении за состоянием работы оборудования, показаниями контрольно-измерительных приборов;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дежурства постоянно находиться на рабочем месте. В случае необходимости кратковременно отлучаться только с разрешения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5.1.12. Своевременно сообщать о неисправностях работникам, ответственным за данный участок, а также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5.1.13. Своевременно, четко и аккуратно вести документацию по работе цеха.</w:t>
      </w:r>
    </w:p>
    <w:p>
      <w:pPr>
        <w:spacing w:line="240" w:lineRule="auto"/>
        <w:rPr>
          <w:rFonts w:hAnsi="Times New Roman" w:cs="Times New Roman"/>
          <w:color w:val="000000"/>
          <w:sz w:val="24"/>
          <w:szCs w:val="24"/>
        </w:rPr>
      </w:pPr>
      <w:r>
        <w:rPr>
          <w:rFonts w:hAnsi="Times New Roman" w:cs="Times New Roman"/>
          <w:color w:val="000000"/>
          <w:sz w:val="24"/>
          <w:szCs w:val="24"/>
        </w:rPr>
        <w:t>5.1.14. Контролировать работу связи с рабочими участками и в случаях ее неисправности сообщать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5.1.15. Перед дистанционным пуском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получить разрешение на пуск оборудования от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 лично проверить оформление заявок на включение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 пуске оборудования технологический персонал, находящийся на рабочих местах, с помощью громкоговорящей связи,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письменных заявок на включение оборудования, остановленного для ремонта или других целей, пуск оборудования запрещается. При этом следует помнить, что заявка на включение оборудования может быть дана работником, давшим ранее заявку на отключение этого оборудования, или работником, его заменяющим.</w:t>
      </w:r>
    </w:p>
    <w:p>
      <w:pPr>
        <w:spacing w:line="240" w:lineRule="auto"/>
        <w:rPr>
          <w:rFonts w:hAnsi="Times New Roman" w:cs="Times New Roman"/>
          <w:color w:val="000000"/>
          <w:sz w:val="24"/>
          <w:szCs w:val="24"/>
        </w:rPr>
      </w:pPr>
      <w:r>
        <w:rPr>
          <w:rFonts w:hAnsi="Times New Roman" w:cs="Times New Roman"/>
          <w:color w:val="000000"/>
          <w:sz w:val="24"/>
          <w:szCs w:val="24"/>
        </w:rPr>
        <w:t>5.1.16. Дистанционный пуск оборудования производить под наблюдением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5.1.17. Производить повторный пуск оборудования, отключившегося в процессе пуска, без выяснения и устранения причины его остановки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Дистанционный пуск оборудования прекратить в случае отказа световой сигнализации на мнемосхеме.</w:t>
      </w:r>
    </w:p>
    <w:p>
      <w:pPr>
        <w:spacing w:line="240" w:lineRule="auto"/>
        <w:rPr>
          <w:rFonts w:hAnsi="Times New Roman" w:cs="Times New Roman"/>
          <w:color w:val="000000"/>
          <w:sz w:val="24"/>
          <w:szCs w:val="24"/>
        </w:rPr>
      </w:pPr>
      <w:r>
        <w:rPr>
          <w:rFonts w:hAnsi="Times New Roman" w:cs="Times New Roman"/>
          <w:color w:val="000000"/>
          <w:sz w:val="24"/>
          <w:szCs w:val="24"/>
        </w:rPr>
        <w:t>Повторный пуск оборудования производить после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5.1.19. В случае остановки какого-либо оборудования в течение смены сообщить об этом непосредственному руководителю (мастеру, начальнику смены) и поступать согласно его указанию.</w:t>
      </w:r>
    </w:p>
    <w:p>
      <w:pPr>
        <w:spacing w:line="240" w:lineRule="auto"/>
        <w:rPr>
          <w:rFonts w:hAnsi="Times New Roman" w:cs="Times New Roman"/>
          <w:color w:val="000000"/>
          <w:sz w:val="24"/>
          <w:szCs w:val="24"/>
        </w:rPr>
      </w:pPr>
      <w:r>
        <w:rPr>
          <w:rFonts w:hAnsi="Times New Roman" w:cs="Times New Roman"/>
          <w:color w:val="000000"/>
          <w:sz w:val="24"/>
          <w:szCs w:val="24"/>
        </w:rPr>
        <w:t>Давать распоряжение для устранения неисправностей оборудования непосредственно дежурному персоналу (слесарю, электрослесарю) без ведома непосредственного руководителя (мастера, начальника смены)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Любое изменение технологической схемы в процессе работы, связанное с остановкой и последующим пуском оборудования, согласовать с непосредственным руководителем (мастером, начальником смены).</w:t>
      </w:r>
    </w:p>
    <w:p>
      <w:pPr>
        <w:spacing w:line="240" w:lineRule="auto"/>
        <w:rPr>
          <w:rFonts w:hAnsi="Times New Roman" w:cs="Times New Roman"/>
          <w:color w:val="000000"/>
          <w:sz w:val="24"/>
          <w:szCs w:val="24"/>
        </w:rPr>
      </w:pPr>
      <w:r>
        <w:rPr>
          <w:rFonts w:hAnsi="Times New Roman" w:cs="Times New Roman"/>
          <w:color w:val="000000"/>
          <w:sz w:val="24"/>
          <w:szCs w:val="24"/>
        </w:rPr>
        <w:t>5.1.21. Периодически проверять наличие пломбы на кнопке «Аварийный останов оборудования», а также положение универсального переключателя программы на пульте управления, который в рабочем состоянии должен находиться в положении «Дистанционное».</w:t>
      </w:r>
    </w:p>
    <w:p>
      <w:pPr>
        <w:spacing w:line="240" w:lineRule="auto"/>
        <w:rPr>
          <w:rFonts w:hAnsi="Times New Roman" w:cs="Times New Roman"/>
          <w:color w:val="000000"/>
          <w:sz w:val="24"/>
          <w:szCs w:val="24"/>
        </w:rPr>
      </w:pPr>
      <w:r>
        <w:rPr>
          <w:rFonts w:hAnsi="Times New Roman" w:cs="Times New Roman"/>
          <w:color w:val="000000"/>
          <w:sz w:val="24"/>
          <w:szCs w:val="24"/>
        </w:rPr>
        <w:t>5.1.22. При остановах цеха на запланированный общий ремонт проверить исправность работы схемы аварийного останова оборудования. Результаты проверки записать в журнале приема-сдачи смен и доложить о результатах проверки непосредственному руководителю (мастеру (начальнику смены) или диспетчеру.</w:t>
      </w:r>
    </w:p>
    <w:p>
      <w:pPr>
        <w:spacing w:line="240" w:lineRule="auto"/>
        <w:rPr>
          <w:rFonts w:hAnsi="Times New Roman" w:cs="Times New Roman"/>
          <w:color w:val="000000"/>
          <w:sz w:val="24"/>
          <w:szCs w:val="24"/>
        </w:rPr>
      </w:pPr>
      <w:r>
        <w:rPr>
          <w:rFonts w:hAnsi="Times New Roman" w:cs="Times New Roman"/>
          <w:color w:val="000000"/>
          <w:sz w:val="24"/>
          <w:szCs w:val="24"/>
        </w:rPr>
        <w:t>5.1.23. При производстве работ правильно применять спецодежду, спецобувь и другие средства индивидуальной защиты. При приготовлении бетонной смеси, содержащей химические добавки, использовать специальные защитные очки и респиратор.</w:t>
      </w:r>
    </w:p>
    <w:p>
      <w:pPr>
        <w:spacing w:line="240" w:lineRule="auto"/>
        <w:rPr>
          <w:rFonts w:hAnsi="Times New Roman" w:cs="Times New Roman"/>
          <w:color w:val="000000"/>
          <w:sz w:val="24"/>
          <w:szCs w:val="24"/>
        </w:rPr>
      </w:pPr>
      <w:r>
        <w:rPr>
          <w:rFonts w:hAnsi="Times New Roman" w:cs="Times New Roman"/>
          <w:color w:val="000000"/>
          <w:sz w:val="24"/>
          <w:szCs w:val="24"/>
        </w:rPr>
        <w:t>5.1.24.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5.1.25.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5.1.26. Заметив нарушение требований охраны труда другим работником, оператору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5.1.27.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5.1.28.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5.1.31.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5.1.32. При выполнении работ оператору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работающее оборудование, пульт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 проникать за ограждения подвижных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становиться на приводные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чистить, смазывать, регулировать и ремонтировать механизмы оборудования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 брать пробы материала, проталкивать, извлекать из течек его куски руками;</w:t>
      </w:r>
    </w:p>
    <w:p>
      <w:pPr>
        <w:spacing w:line="240" w:lineRule="auto"/>
        <w:rPr>
          <w:rFonts w:hAnsi="Times New Roman" w:cs="Times New Roman"/>
          <w:color w:val="000000"/>
          <w:sz w:val="24"/>
          <w:szCs w:val="24"/>
        </w:rPr>
      </w:pPr>
      <w:r>
        <w:rPr>
          <w:rFonts w:hAnsi="Times New Roman" w:cs="Times New Roman"/>
          <w:color w:val="000000"/>
          <w:sz w:val="24"/>
          <w:szCs w:val="24"/>
        </w:rPr>
        <w:t>- открывать дверцы релейных шкафов;</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замену ламп в схемах сигнализации мнемощитов;</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любой вид связи для неслужебных переговоров;</w:t>
      </w:r>
    </w:p>
    <w:p>
      <w:pPr>
        <w:spacing w:line="240" w:lineRule="auto"/>
        <w:rPr>
          <w:rFonts w:hAnsi="Times New Roman" w:cs="Times New Roman"/>
          <w:color w:val="000000"/>
          <w:sz w:val="24"/>
          <w:szCs w:val="24"/>
        </w:rPr>
      </w:pPr>
      <w:r>
        <w:rPr>
          <w:rFonts w:hAnsi="Times New Roman" w:cs="Times New Roman"/>
          <w:color w:val="000000"/>
          <w:sz w:val="24"/>
          <w:szCs w:val="24"/>
        </w:rPr>
        <w:t>- класть на пульт инструмент,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ручным инструментом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работников,оператору следует прекратить работу, остановить оборудование, сообщить о случившемся непосредственному руководителю работ и работнику, ответственному за осуществление производственного контроля, сделать запись в журнале приема-сдачи смен.</w:t>
      </w:r>
    </w:p>
    <w:p>
      <w:pPr>
        <w:spacing w:line="240" w:lineRule="auto"/>
        <w:rPr>
          <w:rFonts w:hAnsi="Times New Roman" w:cs="Times New Roman"/>
          <w:color w:val="000000"/>
          <w:sz w:val="24"/>
          <w:szCs w:val="24"/>
        </w:rPr>
      </w:pPr>
      <w:r>
        <w:rPr>
          <w:rFonts w:hAnsi="Times New Roman" w:cs="Times New Roman"/>
          <w:color w:val="000000"/>
          <w:sz w:val="24"/>
          <w:szCs w:val="24"/>
        </w:rPr>
        <w:t>6.2.2. При выполнении работ оператор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Если произошел несчастный случай, очевидцем которого стал работник,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скорую помощь по телефону 103.</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6.2.4.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 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6.2.5.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 без нарушения целостности ожоговых пузырей – необходимо подставить пораженный участок кожи под струю холодной воды на 10–15 минут или приложить к нему холод на 20–30 минут. Нельзя смазывать обожженную поверхность маслами и жирами;</w:t>
      </w:r>
    </w:p>
    <w:p>
      <w:pPr>
        <w:spacing w:line="240" w:lineRule="auto"/>
        <w:rPr>
          <w:rFonts w:hAnsi="Times New Roman" w:cs="Times New Roman"/>
          <w:color w:val="000000"/>
          <w:sz w:val="24"/>
          <w:szCs w:val="24"/>
        </w:rPr>
      </w:pPr>
      <w:r>
        <w:rPr>
          <w:rFonts w:hAnsi="Times New Roman" w:cs="Times New Roman"/>
          <w:color w:val="000000"/>
          <w:sz w:val="24"/>
          <w:szCs w:val="24"/>
        </w:rPr>
        <w:t>– с нарушением целостности ожоговых пузырей – необходимо накрыть пораженный участок кожи сухой чистой тканью и приложить поверх нее холод. Запрещается промывать водой, бинтовать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6.3.6.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Ознакомить оператора, принимающего смену, со всеми неисправностями, которые имели место за время дежурства. Указать сменщику на то, какое оборудование было выведено из работы и по каким причинам.</w:t>
      </w:r>
    </w:p>
    <w:p>
      <w:pPr>
        <w:spacing w:line="240" w:lineRule="auto"/>
        <w:rPr>
          <w:rFonts w:hAnsi="Times New Roman" w:cs="Times New Roman"/>
          <w:color w:val="000000"/>
          <w:sz w:val="24"/>
          <w:szCs w:val="24"/>
        </w:rPr>
      </w:pPr>
      <w:r>
        <w:rPr>
          <w:rFonts w:hAnsi="Times New Roman" w:cs="Times New Roman"/>
          <w:color w:val="000000"/>
          <w:sz w:val="24"/>
          <w:szCs w:val="24"/>
        </w:rPr>
        <w:t>7.2.3. Передать оператору, принимающему смену, ключи от помещений, грузоподъемных механизмов, аккумуляторные фонари аварийного освещения, оперативную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7.2.4. Сдать смену, сделать запись в журнале приема-сдачи.</w:t>
      </w:r>
    </w:p>
    <w:p>
      <w:pPr>
        <w:spacing w:line="240" w:lineRule="auto"/>
        <w:rPr>
          <w:rFonts w:hAnsi="Times New Roman" w:cs="Times New Roman"/>
          <w:color w:val="000000"/>
          <w:sz w:val="24"/>
          <w:szCs w:val="24"/>
        </w:rPr>
      </w:pPr>
      <w:r>
        <w:rPr>
          <w:rFonts w:hAnsi="Times New Roman" w:cs="Times New Roman"/>
          <w:color w:val="000000"/>
          <w:sz w:val="24"/>
          <w:szCs w:val="24"/>
        </w:rPr>
        <w:t>7.2.5. В случае неявки сменщика доложить об этом непосредственному руководителю (мастеру, начальнику смены), следовать его указаниям.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7.4.2 Очистить поверхности оборудования и осмотреть его элементы и узлы на наличие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de47212a06e46c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