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для оператора стапеля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стапеля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стапеля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стапеля;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стапеля;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стапеля;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операторами стапеля.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стапеля </w:t>
      </w:r>
      <w:r>
        <w:rPr>
          <w:rFonts w:hAnsi="Times New Roman" w:cs="Times New Roman"/>
          <w:color w:val="000000"/>
          <w:sz w:val="24"/>
          <w:szCs w:val="24"/>
        </w:rPr>
        <w:t xml:space="preserve">ООО «Альфа» </w:t>
      </w:r>
      <w:r>
        <w:rPr>
          <w:rFonts w:hAnsi="Times New Roman" w:cs="Times New Roman"/>
          <w:color w:val="000000"/>
          <w:sz w:val="24"/>
          <w:szCs w:val="24"/>
        </w:rPr>
        <w:t>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09.12.2020 N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стапеля.</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стапеля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стапеля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3.11. Требования по выполнению режимов труда и отдыха оператора стапеля.</w:t>
      </w:r>
    </w:p>
    <w:p>
      <w:pPr>
        <w:spacing w:line="240" w:lineRule="auto"/>
        <w:rPr>
          <w:rFonts w:hAnsi="Times New Roman" w:cs="Times New Roman"/>
          <w:color w:val="000000"/>
          <w:sz w:val="24"/>
          <w:szCs w:val="24"/>
        </w:rPr>
      </w:pPr>
      <w:r>
        <w:rPr>
          <w:rFonts w:hAnsi="Times New Roman" w:cs="Times New Roman"/>
          <w:color w:val="000000"/>
          <w:sz w:val="24"/>
          <w:szCs w:val="24"/>
        </w:rPr>
        <w:t>3.11.1. При выполнении работ аппаратчик оператора стапеля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3.11.4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3.12.1. В процессе работы на оператора стапеля возможно негативное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стапеля;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стапеля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химический ожог;</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оператором стапеля и охлаждения молока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5.1.10.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5.1.11. Останавливать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при появлении посторонних шумов, стуков, запахов, огня или дыма;</w:t>
      </w:r>
    </w:p>
    <w:p>
      <w:pPr>
        <w:spacing w:line="240" w:lineRule="auto"/>
        <w:rPr>
          <w:rFonts w:hAnsi="Times New Roman" w:cs="Times New Roman"/>
          <w:color w:val="000000"/>
          <w:sz w:val="24"/>
          <w:szCs w:val="24"/>
        </w:rPr>
      </w:pPr>
      <w:r>
        <w:rPr>
          <w:rFonts w:hAnsi="Times New Roman" w:cs="Times New Roman"/>
          <w:color w:val="000000"/>
          <w:sz w:val="24"/>
          <w:szCs w:val="24"/>
        </w:rPr>
        <w:t>– ощущении электротока при прикосновении;</w:t>
      </w:r>
    </w:p>
    <w:p>
      <w:pPr>
        <w:spacing w:line="240" w:lineRule="auto"/>
        <w:rPr>
          <w:rFonts w:hAnsi="Times New Roman" w:cs="Times New Roman"/>
          <w:color w:val="000000"/>
          <w:sz w:val="24"/>
          <w:szCs w:val="24"/>
        </w:rPr>
      </w:pPr>
      <w:r>
        <w:rPr>
          <w:rFonts w:hAnsi="Times New Roman" w:cs="Times New Roman"/>
          <w:color w:val="000000"/>
          <w:sz w:val="24"/>
          <w:szCs w:val="24"/>
        </w:rPr>
        <w:t>– поломке механизмов, деталей, сигнальных датчиков, контрольно-измерительных приборов, предохранительных и блокировочных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перерывах и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несчастном случае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5.1.13. Все работы производить в соответствии с технологическими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5.1.14. Приподнимите платформу стапеля:</w:t>
      </w:r>
    </w:p>
    <w:p>
      <w:pPr>
        <w:spacing w:line="240" w:lineRule="auto"/>
        <w:rPr>
          <w:rFonts w:hAnsi="Times New Roman" w:cs="Times New Roman"/>
          <w:color w:val="000000"/>
          <w:sz w:val="24"/>
          <w:szCs w:val="24"/>
        </w:rPr>
      </w:pPr>
      <w:r>
        <w:rPr>
          <w:rFonts w:hAnsi="Times New Roman" w:cs="Times New Roman"/>
          <w:color w:val="000000"/>
          <w:sz w:val="24"/>
          <w:szCs w:val="24"/>
        </w:rPr>
        <w:t>- до конца придвиньте силовую стойку и тщательно закрепите болтом;</w:t>
      </w:r>
    </w:p>
    <w:p>
      <w:pPr>
        <w:spacing w:line="240" w:lineRule="auto"/>
        <w:rPr>
          <w:rFonts w:hAnsi="Times New Roman" w:cs="Times New Roman"/>
          <w:color w:val="000000"/>
          <w:sz w:val="24"/>
          <w:szCs w:val="24"/>
        </w:rPr>
      </w:pPr>
      <w:r>
        <w:rPr>
          <w:rFonts w:hAnsi="Times New Roman" w:cs="Times New Roman"/>
          <w:color w:val="000000"/>
          <w:sz w:val="24"/>
          <w:szCs w:val="24"/>
        </w:rPr>
        <w:t>- очистите стапель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установите аппарель.</w:t>
      </w:r>
    </w:p>
    <w:p>
      <w:pPr>
        <w:spacing w:line="240" w:lineRule="auto"/>
        <w:rPr>
          <w:rFonts w:hAnsi="Times New Roman" w:cs="Times New Roman"/>
          <w:color w:val="000000"/>
          <w:sz w:val="24"/>
          <w:szCs w:val="24"/>
        </w:rPr>
      </w:pPr>
      <w:r>
        <w:rPr>
          <w:rFonts w:hAnsi="Times New Roman" w:cs="Times New Roman"/>
          <w:color w:val="000000"/>
          <w:sz w:val="24"/>
          <w:szCs w:val="24"/>
        </w:rPr>
        <w:t>5.1.15. Процессом заезда и съезда автомобиля должен руководить специально назначенный человек.</w:t>
      </w:r>
    </w:p>
    <w:p>
      <w:pPr>
        <w:spacing w:line="240" w:lineRule="auto"/>
        <w:rPr>
          <w:rFonts w:hAnsi="Times New Roman" w:cs="Times New Roman"/>
          <w:color w:val="000000"/>
          <w:sz w:val="24"/>
          <w:szCs w:val="24"/>
        </w:rPr>
      </w:pPr>
      <w:r>
        <w:rPr>
          <w:rFonts w:hAnsi="Times New Roman" w:cs="Times New Roman"/>
          <w:color w:val="000000"/>
          <w:sz w:val="24"/>
          <w:szCs w:val="24"/>
        </w:rPr>
        <w:t>5.1.16. Когда автомобиль поднимают на стапеле:</w:t>
      </w:r>
    </w:p>
    <w:p>
      <w:pPr>
        <w:spacing w:line="240" w:lineRule="auto"/>
        <w:rPr>
          <w:rFonts w:hAnsi="Times New Roman" w:cs="Times New Roman"/>
          <w:color w:val="000000"/>
          <w:sz w:val="24"/>
          <w:szCs w:val="24"/>
        </w:rPr>
      </w:pPr>
      <w:r>
        <w:rPr>
          <w:rFonts w:hAnsi="Times New Roman" w:cs="Times New Roman"/>
          <w:color w:val="000000"/>
          <w:sz w:val="24"/>
          <w:szCs w:val="24"/>
        </w:rPr>
        <w:t>- зафиксируйте колеса автомобиля и установите автомобиль на тележку;</w:t>
      </w:r>
    </w:p>
    <w:p>
      <w:pPr>
        <w:spacing w:line="240" w:lineRule="auto"/>
        <w:rPr>
          <w:rFonts w:hAnsi="Times New Roman" w:cs="Times New Roman"/>
          <w:color w:val="000000"/>
          <w:sz w:val="24"/>
          <w:szCs w:val="24"/>
        </w:rPr>
      </w:pPr>
      <w:r>
        <w:rPr>
          <w:rFonts w:hAnsi="Times New Roman" w:cs="Times New Roman"/>
          <w:color w:val="000000"/>
          <w:sz w:val="24"/>
          <w:szCs w:val="24"/>
        </w:rPr>
        <w:t>- не ходите сзади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поднимайте платформу стапеля равномерно, медленно и плавно.</w:t>
      </w:r>
    </w:p>
    <w:p>
      <w:pPr>
        <w:spacing w:line="240" w:lineRule="auto"/>
        <w:rPr>
          <w:rFonts w:hAnsi="Times New Roman" w:cs="Times New Roman"/>
          <w:color w:val="000000"/>
          <w:sz w:val="24"/>
          <w:szCs w:val="24"/>
        </w:rPr>
      </w:pPr>
      <w:r>
        <w:rPr>
          <w:rFonts w:hAnsi="Times New Roman" w:cs="Times New Roman"/>
          <w:color w:val="000000"/>
          <w:sz w:val="24"/>
          <w:szCs w:val="24"/>
        </w:rPr>
        <w:t>5.1.17. По окончании подъема закрепите заднюю опору.</w:t>
      </w:r>
    </w:p>
    <w:p>
      <w:pPr>
        <w:spacing w:line="240" w:lineRule="auto"/>
        <w:rPr>
          <w:rFonts w:hAnsi="Times New Roman" w:cs="Times New Roman"/>
          <w:color w:val="000000"/>
          <w:sz w:val="24"/>
          <w:szCs w:val="24"/>
        </w:rPr>
      </w:pPr>
      <w:r>
        <w:rPr>
          <w:rFonts w:hAnsi="Times New Roman" w:cs="Times New Roman"/>
          <w:color w:val="000000"/>
          <w:sz w:val="24"/>
          <w:szCs w:val="24"/>
        </w:rPr>
        <w:t>5.1.18. Не перегибайте воздушный и гидравлический шланги.</w:t>
      </w:r>
    </w:p>
    <w:p>
      <w:pPr>
        <w:spacing w:line="240" w:lineRule="auto"/>
        <w:rPr>
          <w:rFonts w:hAnsi="Times New Roman" w:cs="Times New Roman"/>
          <w:color w:val="000000"/>
          <w:sz w:val="24"/>
          <w:szCs w:val="24"/>
        </w:rPr>
      </w:pPr>
      <w:r>
        <w:rPr>
          <w:rFonts w:hAnsi="Times New Roman" w:cs="Times New Roman"/>
          <w:color w:val="000000"/>
          <w:sz w:val="24"/>
          <w:szCs w:val="24"/>
        </w:rPr>
        <w:t>5.1.19. Перед началом кузовных работ зафиксируйте кузовные зажимы на платформе и прочно зафиксируйте автомобиль в кузовных зажимах.</w:t>
      </w:r>
    </w:p>
    <w:p>
      <w:pPr>
        <w:spacing w:line="240" w:lineRule="auto"/>
        <w:rPr>
          <w:rFonts w:hAnsi="Times New Roman" w:cs="Times New Roman"/>
          <w:color w:val="000000"/>
          <w:sz w:val="24"/>
          <w:szCs w:val="24"/>
        </w:rPr>
      </w:pPr>
      <w:r>
        <w:rPr>
          <w:rFonts w:hAnsi="Times New Roman" w:cs="Times New Roman"/>
          <w:color w:val="000000"/>
          <w:sz w:val="24"/>
          <w:szCs w:val="24"/>
        </w:rPr>
        <w:t>5.1.20. Проверьте гидроцилиндр и гидравлический шланг внутри силовой стойки и герметичность соединений гидронасоса, убедитесь, что все системы работают нормально.</w:t>
      </w:r>
    </w:p>
    <w:p>
      <w:pPr>
        <w:spacing w:line="240" w:lineRule="auto"/>
        <w:rPr>
          <w:rFonts w:hAnsi="Times New Roman" w:cs="Times New Roman"/>
          <w:color w:val="000000"/>
          <w:sz w:val="24"/>
          <w:szCs w:val="24"/>
        </w:rPr>
      </w:pPr>
      <w:r>
        <w:rPr>
          <w:rFonts w:hAnsi="Times New Roman" w:cs="Times New Roman"/>
          <w:color w:val="000000"/>
          <w:sz w:val="24"/>
          <w:szCs w:val="24"/>
        </w:rPr>
        <w:t>5.1.21. Перед началом приложения тягового усилия убедитесь, что силовая стойка прочно закреплена на стапеле.</w:t>
      </w:r>
    </w:p>
    <w:p>
      <w:pPr>
        <w:spacing w:line="240" w:lineRule="auto"/>
        <w:rPr>
          <w:rFonts w:hAnsi="Times New Roman" w:cs="Times New Roman"/>
          <w:color w:val="000000"/>
          <w:sz w:val="24"/>
          <w:szCs w:val="24"/>
        </w:rPr>
      </w:pPr>
      <w:r>
        <w:rPr>
          <w:rFonts w:hAnsi="Times New Roman" w:cs="Times New Roman"/>
          <w:color w:val="000000"/>
          <w:sz w:val="24"/>
          <w:szCs w:val="24"/>
        </w:rPr>
        <w:t>5.1.22. Не приближайтесь к цепи, зажимам и иным частям и не стойте на одной линии с ними.</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с цепями и зажимами используйте средства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5.1.24. Перед началом работ удалите на шлангах места перекручивания и перегиба.</w:t>
      </w:r>
    </w:p>
    <w:p>
      <w:pPr>
        <w:spacing w:line="240" w:lineRule="auto"/>
        <w:rPr>
          <w:rFonts w:hAnsi="Times New Roman" w:cs="Times New Roman"/>
          <w:color w:val="000000"/>
          <w:sz w:val="24"/>
          <w:szCs w:val="24"/>
        </w:rPr>
      </w:pPr>
      <w:r>
        <w:rPr>
          <w:rFonts w:hAnsi="Times New Roman" w:cs="Times New Roman"/>
          <w:color w:val="000000"/>
          <w:sz w:val="24"/>
          <w:szCs w:val="24"/>
        </w:rPr>
        <w:t>5.1.25. При выполнении работ оператору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со снятыми заградительными и предохранительными устройствами, с открытыми дверками, крышками,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подвижным частям и зонам оборудования, нагретым поверхностям, элементам,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5.1.26.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5.1.27. Не курить и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5.1.29.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стапеля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кислоты/щелочи, в результате личной неосторожности;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нарушений требований охраны труда, которые создают угрозу здоровью или личной безопасности, следует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6.3.8.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color w:val="000000"/>
          <w:sz w:val="24"/>
          <w:szCs w:val="24"/>
        </w:rPr>
        <w:t>6.3.9.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ухудшения самочувствия, появления рези в глазах, резком ухудшении видимости –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о произошедшем своему руководителю 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 устройства, его заменяющего и предотвращающего случайный пуск. На пусковом устройстве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7.2.3.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7.2.4. Инструмент, приспособления, инвентарь и документацию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4cd01e7fac249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