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стикеровщика склада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стикеровщика склада.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2.4. 151055</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2.6.</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оператора стикеровщика склада.</w:t>
      </w:r>
    </w:p>
    <w:p>
      <w:pPr>
        <w:spacing w:line="240" w:lineRule="auto"/>
        <w:rPr>
          <w:rFonts w:hAnsi="Times New Roman" w:cs="Times New Roman"/>
          <w:color w:val="000000"/>
          <w:sz w:val="24"/>
          <w:szCs w:val="24"/>
        </w:rPr>
      </w:pPr>
      <w:r>
        <w:rPr>
          <w:rFonts w:hAnsi="Times New Roman" w:cs="Times New Roman"/>
          <w:color w:val="000000"/>
          <w:sz w:val="24"/>
          <w:szCs w:val="24"/>
        </w:rPr>
        <w:t>3.1.2. Оператору стикеровщика склада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3.2. Соблюдение Правил внутреннего распорядка </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напряженность и тяжесть труда, например, при длительной работе в неудобной позе.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4.4.4.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4.4.7.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Не следует допускать нахождение посторонних лиц в помещении для стикеровки грузов.</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выполнения стикеровочных работ следует организовать свое рабочее место таким образом, чтобы обеспечить максимально удобное положение тела во время работы и по возможности исключить длительную работу в согнутом положении, на корточках или в напряженно вытянутом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5.1.4. Стикеровочные материалы и стикеруемые грузы нужно размещать на рабочем месте таким образом, чтобы они не мешали оператору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5.1.5. При передвижении следует обращать внимание на неровности на полу и скользкие места (например, после мытья полов) помещения, в котором выполняются стикеровочные работы, остерегаться падения из-за поскальзывания; во избежание несчастных случаев полы должны быть сухими и чистыми.</w:t>
      </w:r>
    </w:p>
    <w:p>
      <w:pPr>
        <w:spacing w:line="240" w:lineRule="auto"/>
        <w:rPr>
          <w:rFonts w:hAnsi="Times New Roman" w:cs="Times New Roman"/>
          <w:color w:val="000000"/>
          <w:sz w:val="24"/>
          <w:szCs w:val="24"/>
        </w:rPr>
      </w:pPr>
      <w:r>
        <w:rPr>
          <w:rFonts w:hAnsi="Times New Roman" w:cs="Times New Roman"/>
          <w:color w:val="000000"/>
          <w:sz w:val="24"/>
          <w:szCs w:val="24"/>
        </w:rPr>
        <w:t>5.1.6. При переноске грузов и стикеровочных материалов оператору следует соблюдать допустимые нормы перемещения (для мужчин и женщин)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5.1.7. Во избежание повреждений рук оператору следует работать преимущественно в защитных перчатках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5.1.8. Для предупреждения случаев электротравматизма оператору нельзя включать в электрическую сеть электропотребители с поврежденной изоляцией шнура питания или корпуса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5.1.9. Нельзя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ходьбы нельзя наступать на электрические кабели или шнуры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5.1.11. Оператору не следует касаться токоведущих частей электрооборудования, а также нетоковедущих частей, которые в результате замыкания на корпус могут случайно оказаться под напряжением.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Для обеспечения пожарной безопасности оператор должен выполнять следующие требования: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пользоваться электрическими шнурами с поврежденной изоляцией;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закреплять электрические лампы с помощью веревок и ниток, подвешивать светильники непосредственно на электрических проводах;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следует оставлять без присмотра включенные в сеть электрические приборы, за исключением приборов, предназначенных для круглосуточной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пользоваться электронагревательными приборами (плитками, кипятильниками) вне специально выделенного помещения;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применять для отопления помещения нестандартные (самодельные)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5.2.2. При наведении порядка и уборке рабочего места следует пользоваться только исправным инвентарем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5.2.3. Мусор следует складывать в специальные емкости с крышками, а затем удалять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5.2.4. Во время работы оператор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5.2.5. Во время работы оператору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Если во время работы обнаружится какая-либо неисправность механизированного инструмента, работа должна быть немедленно прекращена, а неисправный инструмент сдан для проверки и ремонта.</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6.3.3.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необходимо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работы оператор должен очистить и промыть оборудование, рабочий инструмент и приспособления с соблюдением мер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7.3.2. Оператору следует убрать инструмент и приспособления в предназначенное для этого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bcff74bf8f349f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