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ткацких и вязальных машин</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ткацких и вязальных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ткацких и вязальных машин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шерсти и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 и 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инструмента, оборудования,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Снять обручальные кольца и другие ювелирные украшения.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убрать все, что может помешать выполнению работ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 включающих, выключающих и тормозных устройств, наличие и прочность крепления ограждений, надежность функционирования предохранительных приспособлений, блокировок, наличие защитного заземления,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инструмента (ножниц).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трапов, мостиков,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машин.</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сообщить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Проверить исправность станка, проворачивая его вручную.</w:t>
      </w:r>
    </w:p>
    <w:p>
      <w:pPr>
        <w:spacing w:line="240" w:lineRule="auto"/>
        <w:rPr>
          <w:rFonts w:hAnsi="Times New Roman" w:cs="Times New Roman"/>
          <w:color w:val="000000"/>
          <w:sz w:val="24"/>
          <w:szCs w:val="24"/>
        </w:rPr>
      </w:pPr>
      <w:r>
        <w:rPr>
          <w:rFonts w:hAnsi="Times New Roman" w:cs="Times New Roman"/>
          <w:color w:val="000000"/>
          <w:sz w:val="24"/>
          <w:szCs w:val="24"/>
        </w:rPr>
        <w:t>5.1.2. Перед каждым пуском станка на рабочий ход убедиться в отсутствии на нем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станке с открытыми или непрочно закрытыми ограждениями;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станка смазывать, чистить, налаживать станок, заправлять шпагат и стальную ленту (эти работы выполнять только при выключенном электродвигателе);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вязки книг держать руки под скобой вязального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сидя;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какие-либо предметы через работающее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вдвоем;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не отключив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обвязываемую пачку во время упаковки во избежание зажатия пальцев обвязочным материалом;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машины и токоведущим элементам;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косо положенную пачку во время рабочего цикла;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наклоняться вперед вовнутрь рабочего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5.1.4. Регулярно и тщательно проводить профилактический осмотр и чистку машин.</w:t>
      </w:r>
    </w:p>
    <w:p>
      <w:pPr>
        <w:spacing w:line="240" w:lineRule="auto"/>
        <w:rPr>
          <w:rFonts w:hAnsi="Times New Roman" w:cs="Times New Roman"/>
          <w:color w:val="000000"/>
          <w:sz w:val="24"/>
          <w:szCs w:val="24"/>
        </w:rPr>
      </w:pPr>
      <w:r>
        <w:rPr>
          <w:rFonts w:hAnsi="Times New Roman" w:cs="Times New Roman"/>
          <w:color w:val="000000"/>
          <w:sz w:val="24"/>
          <w:szCs w:val="24"/>
        </w:rPr>
        <w:t>5.1.5. Снятие ограждений машин проводить только на остановленной машине и обесточенном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5.1.6.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оборудование, обесточить электросеть за исключением осветительной сети. Сообщить о пожаре всем работающим в помещении,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машины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При прекращении подачи электроэнергии, появлении вибрации и шума, запаха дыма или гари, искрении мотора, попадании посторонних предметов в оборудование, в случае, если движение прессующей колодки не плавное, а скачкообразное, немедленно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машину. Убрать инструменты и приспособления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4c2eb8079964f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