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персонала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персонала клинико-диагностической лаборатории</w:t>
      </w:r>
      <w:r>
        <w:rPr>
          <w:rFonts w:hAnsi="Times New Roman" w:cs="Times New Roman"/>
          <w:color w:val="000000"/>
          <w:sz w:val="24"/>
          <w:szCs w:val="24"/>
        </w:rPr>
        <w:t xml:space="preserve"> 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персонала клинико-диагностической лаборатории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персонала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персонала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персоналом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персоналом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всего персонала клинико-диагностической лаборатории</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медицинских организациях, </w:t>
      </w:r>
      <w:r>
        <w:rPr>
          <w:rFonts w:hAnsi="Times New Roman" w:cs="Times New Roman"/>
          <w:color w:val="000000"/>
          <w:sz w:val="24"/>
          <w:szCs w:val="24"/>
        </w:rPr>
        <w:t>Приказ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персоналом клинико-диагностической лаборатории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Персонал клинико-диагностической лаборатории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персоналом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персонал клинико-диагностической лаборатории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Персонал клинико-диагностической лаборатории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в лаборатории возможно воздействие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сети,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осколками посуды, используемой в процессе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токсических продуктов, ядовитых, пожароопасных веществ в воздухе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заражения персонала при исследовании инфекционных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персоналом клинико-диагностической лаборатории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Персонал клинико-диагностической лаборатории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Персонал клинико-диагностической лаборатории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Персонал клинико-диагностической лаборатории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Персонал клинико-диагностической лаборатории, находясь на территории больницы, должен соблюдать следующие требования: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включить вентиляцию за 30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надеть санитарную одежду и обувь, приготовить СИЗ, резиновые перчатки, при необходимости респиратор, фартук.</w:t>
      </w:r>
    </w:p>
    <w:p>
      <w:pPr>
        <w:spacing w:line="240" w:lineRule="auto"/>
        <w:rPr>
          <w:rFonts w:hAnsi="Times New Roman" w:cs="Times New Roman"/>
          <w:color w:val="000000"/>
          <w:sz w:val="24"/>
          <w:szCs w:val="24"/>
        </w:rPr>
      </w:pPr>
      <w:r>
        <w:rPr>
          <w:rFonts w:hAnsi="Times New Roman" w:cs="Times New Roman"/>
          <w:color w:val="000000"/>
          <w:sz w:val="24"/>
          <w:szCs w:val="24"/>
        </w:rPr>
        <w:t>4.1.2. Персонал лаборатории должен проверить готовность к работе оборудования, его заземление, произвести влажную уборку.</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замеченных неисправностях сообщить заведующему кабинетом и не приступать к работе без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работу электроприборов, заземление, местное освещение, газовую горелку, работу вентиляции, средств малой механизации.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Вентиляция в лаборатории должна включаться за 30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Перед входом в помещение необходимо выключить бактерицидную лампу. Выключатель бактерицидной лампы должен быть установлен у входа в рабочее помещение со стороны коридора.</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укомплектованности аптечки «АнтиСПИД».</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персонал клинико-диагностической лаборатории должен надеть санитарно-гигиеническую одежду, приготовить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4.4.7. Персонал клинико-диагностической лаборатории обязан подготовить свое рабочее место к безопасной работе, привести его в надлежащее санитарное состояние, при необходимости подвергнуть влажной уборке.</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работы персонал клинико-диагностической лаборатории должен визуально проверить исправность работы электрооборудования, заземления, местного освещения, газовой горелки, вытяжного шкафа, средств малой механизации, других приспособлений, посуды, вспомогательных материалов и иных предметов оснащения рабочего места, уточнить наличие и достаточность реактивов.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Персонал лаборатории во время работы должен не допускать спешки, проведение анализов следует выполнять с учетом безопасных приемов и методов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5.1.2. Пробы биологического материала, поступающие в клинико-диагностическую лабораторию, считаются потенциально инфицированными, что требует соблюдения мер безопасности, направленных на защиту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клинико-диагностической лаборатории должно эксплуатироваться в соответствии с инструкцией производителя и предусмотренных в ней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При транспортировке биоматериал должен помещаться в пробирки, закрывающиеся резиновыми или полимерными пробками, а сопроводительная документация – в упаковку, исключающую возможность ее загрязнения биоматериалом. Не допускается помещать бланки направлений в пробирки с кровью или контейнеры с иными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5.1.4. Транспортировка биоматериала должна осуществляться в закрытых контейнерах, регулярно подвергающихся дезинфекционной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5.1.5. Исследование проб биоматериала следует проводить в ламинарных боксах, в боксах биологической безопасности и на автоматических анализаторах.</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пипетировать ртом;</w:t>
      </w:r>
    </w:p>
    <w:p>
      <w:pPr>
        <w:spacing w:line="240" w:lineRule="auto"/>
        <w:rPr>
          <w:rFonts w:hAnsi="Times New Roman" w:cs="Times New Roman"/>
          <w:color w:val="000000"/>
          <w:sz w:val="24"/>
          <w:szCs w:val="24"/>
        </w:rPr>
      </w:pPr>
      <w:r>
        <w:rPr>
          <w:rFonts w:hAnsi="Times New Roman" w:cs="Times New Roman"/>
          <w:color w:val="000000"/>
          <w:sz w:val="24"/>
          <w:szCs w:val="24"/>
        </w:rPr>
        <w:t>б) 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5.1.7.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5.1.8. Порядок работы должен свести к минимуму риск заражения. Порядок работы в загрязненных зонах должен способствовать предотвращению заражения персонала. С этой целью на преаналитическом и аналитическом этапах следует использовать системы для перемещения лабораторных контейнеров, автоматические анализаторы, автоматизированные и роботизированные системы, мультимодальные комплексы.</w:t>
      </w:r>
    </w:p>
    <w:p>
      <w:pPr>
        <w:spacing w:line="240" w:lineRule="auto"/>
        <w:rPr>
          <w:rFonts w:hAnsi="Times New Roman" w:cs="Times New Roman"/>
          <w:color w:val="000000"/>
          <w:sz w:val="24"/>
          <w:szCs w:val="24"/>
        </w:rPr>
      </w:pPr>
      <w:r>
        <w:rPr>
          <w:rFonts w:hAnsi="Times New Roman" w:cs="Times New Roman"/>
          <w:color w:val="000000"/>
          <w:sz w:val="24"/>
          <w:szCs w:val="24"/>
        </w:rPr>
        <w:t>5.1.9.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color w:val="000000"/>
          <w:sz w:val="24"/>
          <w:szCs w:val="24"/>
        </w:rPr>
        <w:t>5.1.10. Если пробы при поступлении в лабораторию находятся в поврежденном или протекающем контейнере, то эти контейнеры должен открывать в боксах биологической безопасности обученный персонал, одетый в соответствующие защитные средства, чтобы избежать протечки или образования аэрозолей. Если загрязнение значительное или если проба расценена как неприемлемо испорченная, ее следует, не открывая, удалить с соблюдением условий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5.1.11. При хранении потенциально инфицированных материалов в холодильнике необходимо помещать их в прочный полиэтиленовый пакет.</w:t>
      </w:r>
    </w:p>
    <w:p>
      <w:pPr>
        <w:spacing w:line="240" w:lineRule="auto"/>
        <w:rPr>
          <w:rFonts w:hAnsi="Times New Roman" w:cs="Times New Roman"/>
          <w:color w:val="000000"/>
          <w:sz w:val="24"/>
          <w:szCs w:val="24"/>
        </w:rPr>
      </w:pPr>
      <w:r>
        <w:rPr>
          <w:rFonts w:hAnsi="Times New Roman" w:cs="Times New Roman"/>
          <w:color w:val="000000"/>
          <w:sz w:val="24"/>
          <w:szCs w:val="24"/>
        </w:rPr>
        <w:t>5.1.12. В тех случаях, когда персонал лаборатории работает с пробами низших групп риска, рециркуляция воздуха из биологических безопасных боксов разрешается при условии пропускания воздуха через высокоэффективные фильтры перед выбросом в окружающую среду. При работе лаборатории с культурами, содержащими микроорганизмы групп высшего риска, рециркуляция воздуха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5.1.13. Растворы для нейтрализации концентрированных кислот и щелочей должны находиться на стеллаже (полке)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5.1.14. Следует следить за целостностью стеклянных приборов, оборудования и посуды и не допускать использования в работе предметов, имеющих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5.1.15. В случае если разбилась лабораторная посуда, не собирать ее осколки незащищенными руками, а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color w:val="000000"/>
          <w:sz w:val="24"/>
          <w:szCs w:val="24"/>
        </w:rPr>
        <w:t>5.1.16. Рабочие места для проведения исследований мочи и кала должны быть оборудованы вытяжными шкафами с механическим побуждением.</w:t>
      </w:r>
    </w:p>
    <w:p>
      <w:pPr>
        <w:spacing w:line="240" w:lineRule="auto"/>
        <w:rPr>
          <w:rFonts w:hAnsi="Times New Roman" w:cs="Times New Roman"/>
          <w:color w:val="000000"/>
          <w:sz w:val="24"/>
          <w:szCs w:val="24"/>
        </w:rPr>
      </w:pPr>
      <w:r>
        <w:rPr>
          <w:rFonts w:hAnsi="Times New Roman" w:cs="Times New Roman"/>
          <w:color w:val="000000"/>
          <w:sz w:val="24"/>
          <w:szCs w:val="24"/>
        </w:rPr>
        <w:t>Биохимические, гематологические, иммунологические, коагулологические и иные исследования биомаркеров могут проводиться на автоматических анализаторах (отдельно стоящих либо интегрированных в мультимодальные комплексы) или на полуавтоматических анализаторах.</w:t>
      </w:r>
    </w:p>
    <w:p>
      <w:pPr>
        <w:spacing w:line="240" w:lineRule="auto"/>
        <w:rPr>
          <w:rFonts w:hAnsi="Times New Roman" w:cs="Times New Roman"/>
          <w:color w:val="000000"/>
          <w:sz w:val="24"/>
          <w:szCs w:val="24"/>
        </w:rPr>
      </w:pPr>
      <w:r>
        <w:rPr>
          <w:rFonts w:hAnsi="Times New Roman" w:cs="Times New Roman"/>
          <w:color w:val="000000"/>
          <w:sz w:val="24"/>
          <w:szCs w:val="24"/>
        </w:rPr>
        <w:t>5.1.17.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5.1.18. При эксплуатации центрифуг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при загрузке центрифуг стаканами или пробирками соблюдать правила попарного уравновешивания;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 включением центрифуг в электрическую сеть необходимо проверить прочность крепления крышки к корпусу;</w:t>
      </w:r>
    </w:p>
    <w:p>
      <w:pPr>
        <w:spacing w:line="240" w:lineRule="auto"/>
        <w:rPr>
          <w:rFonts w:hAnsi="Times New Roman" w:cs="Times New Roman"/>
          <w:color w:val="000000"/>
          <w:sz w:val="24"/>
          <w:szCs w:val="24"/>
        </w:rPr>
      </w:pPr>
      <w:r>
        <w:rPr>
          <w:rFonts w:hAnsi="Times New Roman" w:cs="Times New Roman"/>
          <w:color w:val="000000"/>
          <w:sz w:val="24"/>
          <w:szCs w:val="24"/>
        </w:rPr>
        <w:t>в) включать центрифугу в электрическую сеть следует плавно при помощи реостата, после отключения необходимо дать возможность ротору остановиться, тормозить ротор рукой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При эксплуатации воздушных или жидкостных термостатов запрещается ставить в них легковоспламеняющиеся вещества. Очистку и дезинфекцию термостата следует проводить только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5.1.20. При эксплуатации рефрижераторов (холодильников) не допускается закрывать вентиляционные отверстия и затруднять охлаждение конденсаторного блока. Перестановка и перемещение холодильников должны проводиться при участии специалиста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5.1.21.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5.1.22. Для предотвращения переутомления и вредного воздействия на органы зрения при работе с микроскопом и пользовании другими оптическими приборами необходимо обеспечить освещение поля зрения, предусмотренное для данного микроскопа или прибора. При работе не следует закрывать неработающий глаз, работать необходимо попеременно то одним, то другим глазом. Следует делать регламентированные перерывы в работе продолжительностью 7 и более процентов рабочего времени. Работа с оптическими приборами (в том числе микроскопы, лупы) должна занимать не более 50 процентов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5.1.23. В случае отсутствия централизованной подачи газов не допускается расположение групповых баллонных установок и хранение баллонов с горючими газами в помещении, где осуществляется технологический процесс использования находящегося в них горючего газа.</w:t>
      </w:r>
    </w:p>
    <w:p>
      <w:pPr>
        <w:spacing w:line="240" w:lineRule="auto"/>
        <w:rPr>
          <w:rFonts w:hAnsi="Times New Roman" w:cs="Times New Roman"/>
          <w:color w:val="000000"/>
          <w:sz w:val="24"/>
          <w:szCs w:val="24"/>
        </w:rPr>
      </w:pPr>
      <w:r>
        <w:rPr>
          <w:rFonts w:hAnsi="Times New Roman" w:cs="Times New Roman"/>
          <w:color w:val="000000"/>
          <w:sz w:val="24"/>
          <w:szCs w:val="24"/>
        </w:rPr>
        <w:t>5.1.24. Выпуск газа из баллона должен осуществляться через редуктор, предназначенный исключительно для данного газа. Вентиль редуктора следует открывать медленно.</w:t>
      </w:r>
      <w:r>
        <w:br/>
      </w:r>
      <w:r>
        <w:rPr>
          <w:rFonts w:hAnsi="Times New Roman" w:cs="Times New Roman"/>
          <w:color w:val="000000"/>
          <w:sz w:val="24"/>
          <w:szCs w:val="24"/>
        </w:rPr>
        <w:t>На входе в редуктор должен быть установлен манометр со шкалой, обеспечивающей возможность измерения максимального рабочего давления в баллоне.</w:t>
      </w:r>
    </w:p>
    <w:p>
      <w:pPr>
        <w:spacing w:line="240" w:lineRule="auto"/>
        <w:rPr>
          <w:rFonts w:hAnsi="Times New Roman" w:cs="Times New Roman"/>
          <w:color w:val="000000"/>
          <w:sz w:val="24"/>
          <w:szCs w:val="24"/>
        </w:rPr>
      </w:pPr>
      <w:r>
        <w:rPr>
          <w:rFonts w:hAnsi="Times New Roman" w:cs="Times New Roman"/>
          <w:color w:val="000000"/>
          <w:sz w:val="24"/>
          <w:szCs w:val="24"/>
        </w:rPr>
        <w:t>5.1.25. Для использования разрешаются только баллоны, имеющие надписи и окраску, установленную требованиями для данного газа, снабженные защитными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5.1.26. В помещении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б) убирать случайно пролитые огнеопасные жидкости при зажженных горелках и включенных электронагревательных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в) зажигать огонь и включать электроосвещение, электрооборудование (приборы, аппараты), если в лаборатории пахнет газом. Предварительно необходимо определить и ликвидировать утечку газа и проветрить помещение. Место утечки газа определяется с помощью мыльной эмульсии;</w:t>
      </w:r>
    </w:p>
    <w:p>
      <w:pPr>
        <w:spacing w:line="240" w:lineRule="auto"/>
        <w:rPr>
          <w:rFonts w:hAnsi="Times New Roman" w:cs="Times New Roman"/>
          <w:color w:val="000000"/>
          <w:sz w:val="24"/>
          <w:szCs w:val="24"/>
        </w:rPr>
      </w:pPr>
      <w:r>
        <w:rPr>
          <w:rFonts w:hAnsi="Times New Roman" w:cs="Times New Roman"/>
          <w:color w:val="000000"/>
          <w:sz w:val="24"/>
          <w:szCs w:val="24"/>
        </w:rPr>
        <w:t>г) наливать в горящую спиртовку горючее, пользоваться спиртовкой, имеющей металлическую трубку и шайбу для сжатия фитиля, проводить работы, связанные с перегонкой, экстрагированием, растиранием вредных веществ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д) 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spacing w:line="240" w:lineRule="auto"/>
        <w:rPr>
          <w:rFonts w:hAnsi="Times New Roman" w:cs="Times New Roman"/>
          <w:color w:val="000000"/>
          <w:sz w:val="24"/>
          <w:szCs w:val="24"/>
        </w:rPr>
      </w:pPr>
      <w:r>
        <w:rPr>
          <w:rFonts w:hAnsi="Times New Roman" w:cs="Times New Roman"/>
          <w:color w:val="000000"/>
          <w:sz w:val="24"/>
          <w:szCs w:val="24"/>
        </w:rPr>
        <w:t>е) хранить на рабочих столах и стеллажах запасы токсических, огне- и взрывоопасных веществ, 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ж) выполнять работы, не связанные с заданием и не предусмотренные методиками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работы необходимо соблюдать требования асептики и антисептики, правила личной гигиены. Перед и после каждого контакта с материалом необходимо мыть руки с последующей их обработкой одним из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5.1.28. Дезинфицировать и мыть руки с мылом необходимо всякий раз при выходе из помещений, перед едой и после работы (использовать дезинфицирующие растворы и кожные антисептики, разрешенные к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5.1.29. При загрязнении кровью спецодежды или рабочего места надо снять спецодежду и замочить ее в емкости с дезинфицирующим раствором или поместить в специальный пакет для последующей транспортировки к месту обеззараживания и стирки, рабочее место залить дезинфицирующим раствором с определенной экспозиционной выдержкой.</w:t>
      </w:r>
    </w:p>
    <w:p>
      <w:pPr>
        <w:spacing w:line="240" w:lineRule="auto"/>
        <w:rPr>
          <w:rFonts w:hAnsi="Times New Roman" w:cs="Times New Roman"/>
          <w:color w:val="000000"/>
          <w:sz w:val="24"/>
          <w:szCs w:val="24"/>
        </w:rPr>
      </w:pPr>
      <w:r>
        <w:rPr>
          <w:rFonts w:hAnsi="Times New Roman" w:cs="Times New Roman"/>
          <w:color w:val="000000"/>
          <w:sz w:val="24"/>
          <w:szCs w:val="24"/>
        </w:rPr>
        <w:t>5.1.30. Для дезинфекции различных лабораторных объектов в работе пользоваться дезинфицирующими средствами, обеспечивающими гибель бактерий и вирусов, разрешенных к применению на территории России. Для дезинфекции лабораторной посуды, расходных материалов разрешается применение физических и химических методов дезинфекции. Текущую уборку помещений клинико-диагностической лаборатории необходимо проводить с применением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5.1.31. Воздух в помещении лаборатории и боксов периодически должен подвергаться дезинфекции с помощью бактерицидных ламп согласно установленному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5.1.32. Места хранения опасных жидкостей, в том числе кислот и щелочей, должны находиться ниже уровня глаз. Большие контейнеры следует хранить ближе к уровню пола, но на такой высоте, чтобы с ними было безопасно и эргономично обращаться.</w:t>
      </w:r>
    </w:p>
    <w:p>
      <w:pPr>
        <w:spacing w:line="240" w:lineRule="auto"/>
        <w:rPr>
          <w:rFonts w:hAnsi="Times New Roman" w:cs="Times New Roman"/>
          <w:color w:val="000000"/>
          <w:sz w:val="24"/>
          <w:szCs w:val="24"/>
        </w:rPr>
      </w:pPr>
      <w:r>
        <w:rPr>
          <w:rFonts w:hAnsi="Times New Roman" w:cs="Times New Roman"/>
          <w:color w:val="000000"/>
          <w:sz w:val="24"/>
          <w:szCs w:val="24"/>
        </w:rPr>
        <w:t>5.1.33. В лабораториях, где существует опасность поражения глаз, вызванного химическим загрязнением, должны быть оборудованы устройства для промывания глаз.</w:t>
      </w:r>
    </w:p>
    <w:p>
      <w:pPr>
        <w:spacing w:line="240" w:lineRule="auto"/>
        <w:rPr>
          <w:rFonts w:hAnsi="Times New Roman" w:cs="Times New Roman"/>
          <w:color w:val="000000"/>
          <w:sz w:val="24"/>
          <w:szCs w:val="24"/>
        </w:rPr>
      </w:pPr>
      <w:r>
        <w:rPr>
          <w:rFonts w:hAnsi="Times New Roman" w:cs="Times New Roman"/>
          <w:color w:val="000000"/>
          <w:sz w:val="24"/>
          <w:szCs w:val="24"/>
        </w:rPr>
        <w:t>5.1.34. Если характер химической опасности создает риск загрязнения всего туловища, должны быть оборудованы ливневые души.</w:t>
      </w:r>
    </w:p>
    <w:p>
      <w:pPr>
        <w:spacing w:line="240" w:lineRule="auto"/>
        <w:rPr>
          <w:rFonts w:hAnsi="Times New Roman" w:cs="Times New Roman"/>
          <w:color w:val="000000"/>
          <w:sz w:val="24"/>
          <w:szCs w:val="24"/>
        </w:rPr>
      </w:pPr>
      <w:r>
        <w:rPr>
          <w:rFonts w:hAnsi="Times New Roman" w:cs="Times New Roman"/>
          <w:color w:val="000000"/>
          <w:sz w:val="24"/>
          <w:szCs w:val="24"/>
        </w:rPr>
        <w:t>5.1.35. В помещении лаборатории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зажженные горелки и другие нагревательные приборы;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ток, если в лаборатории пахнет газом;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в горящую спиртовку горючее, пользоваться спиртовкой, не имеющей металлической трубки;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работы, связанные с перегонкой, растиранием вредных веществ при неисправной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вытяжном шкафу держать голову под тягой;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вдыхать неизвестные вещества;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наклонять голову над сосудом, в котором кипит какая-либо жидкость;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запасы ядовитых и взрывоопасных веществ;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принимать пищу, а также курить;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заданием;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персоналом клинико-диагностической лаборатории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аварии персонал кабинета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известность руководителя лаборатории;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электросети;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коротком замыкании, обрыве в системах электропитания отключить главный рубильник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6.3.2. При малейших признаках утечки газа и неисправных горелках следует прекратить работу до ликвидации утечки газа и замены горелок.</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розлива кислот, щелочей персонал лаборатории должен принять необходимые меры для ликвидации последствий.</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человека электрическим током и прочих травмах действовать согласно инструкции по оказанию первой помощи пострадавшим от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6.3.5. При прекращении подачи электроэнергии, замыкании, обрыве в системах электропитания или при появлении запаха гари персонал должен отключить электрооборудование и вызвать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6.3.6. При возникновении пожара эвакуировать больного, вызвать пожарную команду и до прибытия и встречи пожарной команды тушить загорание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6.3.7. При поломках коммуникационных систем водоснабжения, канализации, отопления и вентиляции, препятствующих выполнению технологических операций, прекратить работу до ликвидации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 инфекционным материалом используемые предметные стекла, пипетки, шпатели погружают на одни сутки в банки с дезинфицирующим раствором, затем моют и кипятят.</w:t>
      </w:r>
    </w:p>
    <w:p>
      <w:pPr>
        <w:spacing w:line="240" w:lineRule="auto"/>
        <w:rPr>
          <w:rFonts w:hAnsi="Times New Roman" w:cs="Times New Roman"/>
          <w:color w:val="000000"/>
          <w:sz w:val="24"/>
          <w:szCs w:val="24"/>
        </w:rPr>
      </w:pPr>
      <w:r>
        <w:rPr>
          <w:rFonts w:hAnsi="Times New Roman" w:cs="Times New Roman"/>
          <w:color w:val="000000"/>
          <w:sz w:val="24"/>
          <w:szCs w:val="24"/>
        </w:rPr>
        <w:t>7.2.2. Посуду с использованными питательными средами, калом, мочой, взятыми от инфекционных больных, собирают в баки и обеззараживают паровой стерилизацией.</w:t>
      </w:r>
    </w:p>
    <w:p>
      <w:pPr>
        <w:spacing w:line="240" w:lineRule="auto"/>
        <w:rPr>
          <w:rFonts w:hAnsi="Times New Roman" w:cs="Times New Roman"/>
          <w:color w:val="000000"/>
          <w:sz w:val="24"/>
          <w:szCs w:val="24"/>
        </w:rPr>
      </w:pPr>
      <w:r>
        <w:rPr>
          <w:rFonts w:hAnsi="Times New Roman" w:cs="Times New Roman"/>
          <w:color w:val="000000"/>
          <w:sz w:val="24"/>
          <w:szCs w:val="24"/>
        </w:rPr>
        <w:t>7.2.3. Персонал лаборатории обязан привести в порядок рабочее место, выключить вентиляцию, снять санитарную одежду и убрать ее в отведенное место. Марлевые повязки сдать для санитарной обработки. Разовые респираторы сдать в утилизацию.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По завершении всех работ персонал клинико-диагностической лаборатории должен отключить приборы и аппараты, которые были использованы в процессе работы, снять халат, колпак, спецобувь и убрать их в специальный шкаф, вымыть тщательно руки и при необходимости прополоскать рот и вычистить зубы.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 уборке помещения в конце рабочего дня полы моют с применением дезинфицирующего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7.4.2. Влажная уборка всех помещений проводится ежедневно. Периодически, не реже одного раза в месяц, должна проводиться генеральная уборка с мытьем стен, полов, дверей, подоконников, внутренней стороны окон.</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267110b58a7454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