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рабочих, занятых погрузкой, выгрузкой и транспортировкой длинномерных и негабаритных грузов в подземных выроботках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рабочих, занятых погрузкой, выгрузкой и транспортировкой длинномерных и негабаритных грузов в подземных выроботках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рабочих, занятых погрузкой, выгрузкой и транспортировкой длинномерных и негабаритных грузов в подземных выроботках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рабочих, занятых погрузкой, выгрузкой и транспортировкой длинномерных и негабаритных грузов в подземных выроботках;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рабочих, занятых погрузкой, выгрузкой и транспортировкой длинномерных и негабаритных грузов в подземных выроботках;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рабочих, занятых погрузкой, выгрузкой и транспортировкой длинномерных и негабаритных грузов в подземных выроботках.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рабочих, занятых погрузкой, выгрузкой и транспортировкой длинномерных и негабаритных грузов в подземных выроботках 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Ростехнадзора от 08.12.2020 № 505</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рабочих, занятых погрузкой, выгрузкой и транспортировкой длинномерных и негабаритных грузов в подземных выроботках подземным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рабочих, занятых погрузкой, выгрузкой и транспортировкой длинномерных и негабаритных грузов в подземных выроботках.</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рабочих, занятых погрузкой, выгрузкой и транспортировкой длинномерных и негабаритных грузов в подземных выроботках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горные породы;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их рабочие органы, а также передвигаемые ими транспортные средства;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техники, оборудования, материалов,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получить индивидуальный светильник в ламповой.</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4.4.4. Перед спуском в шахту работнику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зону производства работ сигнальной лентой, перекрыть проходы, выставить аншлаги «Опасная зона», «Проход запрещен», выставить наблюдающего;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 исполнителей с составом работ и с безопасными приемами их выполнения;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исполнителей работ СИЗ, согласно профессии и условиям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Работы с повышенной опасностью необходимо выполнять в соответствии с инструкцией о порядке производства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К работе с ГПМ допускается только обученный персонал при наличии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Работу производить только исправными и испытанными стропами и грузозахватными приспособлениями, прошедшими перед применением визуальный контроль, стропа должны иметь бирки с указанием грузоподъемности и даты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грузов производить согласно схеме строповки, если на данный вид груза нет схемы, то строповку производить под контролем ответственного за безопасное производство работ. Для предохранения стропов от повреждения применять подкладки под стропа.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над выполнением требований безопасности при ведении работ осуществляется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захламлять и загромождать рабочее место породой 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находиться в зоне действия машин или механизмов. В случае необходимости выполнения работ по их ремонту или устранению отказов 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При нарушении вентиляции работник обязан немедленно прекратить работу, отключить работающие механизмы (кроме вентиляторов), выйти на свежую струю и сообщить об этом лицу технического надзора или горному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Если нарушение вентиляции продолжается более 30 мин., рабочий должен выйти к стволу, подающему свежий воздух. Дальнейшие действия рабочего определяются планом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Работы могут быть возобновлены только с разрешения лиц технического надзора после восстановления нормального режима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5.1.10. Перед началом работ проверить состояние грузоподъемных механизмов, исправность инструмента и вспомогательного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Затягивание ленты производится в присутствии непосредственного руководителя работ, который определяет безопасную расстановку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нахождение работников под грузом в процессе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5.1.13. Грузоподъёмные лебёдки до начала работ испытываются нагрузкой равной 1,25 от номинальной с составлением акта.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находиться в зоне действия нагруженных тросов, в том числе и тросов монтажной лебёдки.</w:t>
      </w:r>
    </w:p>
    <w:p>
      <w:pPr>
        <w:spacing w:line="240" w:lineRule="auto"/>
        <w:rPr>
          <w:rFonts w:hAnsi="Times New Roman" w:cs="Times New Roman"/>
          <w:color w:val="000000"/>
          <w:sz w:val="24"/>
          <w:szCs w:val="24"/>
        </w:rPr>
      </w:pPr>
      <w:r>
        <w:rPr>
          <w:rFonts w:hAnsi="Times New Roman" w:cs="Times New Roman"/>
          <w:color w:val="000000"/>
          <w:sz w:val="24"/>
          <w:szCs w:val="24"/>
        </w:rPr>
        <w:t>5.1.15. К управлению лебёдкой допускаются лица, имеющие соответствующее удостоверение и ознакомленные с сигналами, которые будут подаваться при монтаже.</w:t>
      </w:r>
    </w:p>
    <w:p>
      <w:pPr>
        <w:spacing w:line="240" w:lineRule="auto"/>
        <w:rPr>
          <w:rFonts w:hAnsi="Times New Roman" w:cs="Times New Roman"/>
          <w:color w:val="000000"/>
          <w:sz w:val="24"/>
          <w:szCs w:val="24"/>
        </w:rPr>
      </w:pPr>
      <w:r>
        <w:rPr>
          <w:rFonts w:hAnsi="Times New Roman" w:cs="Times New Roman"/>
          <w:color w:val="000000"/>
          <w:sz w:val="24"/>
          <w:szCs w:val="24"/>
        </w:rPr>
        <w:t>5.1.16. Подачу сигналов машинистам лебёдок разрешается давать только одному лицу. Неясные и непонятные сигналы принимаются, как сигнал «СТОП».</w:t>
      </w:r>
    </w:p>
    <w:p>
      <w:pPr>
        <w:spacing w:line="240" w:lineRule="auto"/>
        <w:rPr>
          <w:rFonts w:hAnsi="Times New Roman" w:cs="Times New Roman"/>
          <w:color w:val="000000"/>
          <w:sz w:val="24"/>
          <w:szCs w:val="24"/>
        </w:rPr>
      </w:pPr>
      <w:r>
        <w:rPr>
          <w:rFonts w:hAnsi="Times New Roman" w:cs="Times New Roman"/>
          <w:color w:val="000000"/>
          <w:sz w:val="24"/>
          <w:szCs w:val="24"/>
        </w:rPr>
        <w:t>5.1.17. В клети должны быть устроены стопоры и затворы, обеспечивающие надежное удерживание подвижного состава при движении клети. Клети должны иметь подвесные устройства для подъема и спуска крупногабаритного оборудования и длинномерных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5.1.18. В проекте производства работ должны быть указаны способы по транспортировке крупногабаритного и тяжеловесного оборудования, а также по установке на фундамент. При перемещении, подъеме и установке крупногабаритного оборудования на фундаменты должны предусматриваться меры, предупреждающие его опрокидывание.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монтажных работ необходимо применять нормо-комплекты инструментов, механизмов и приспособлений по видам работ, допущенных к применению в подземных выработках.</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выполнения работ работнику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включенное оборудование;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своей работе необученных и посторонних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предохранительных и блокировочных устройств, вентиляции и освещения;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5.1.20.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правила перемещения по шахте,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привести в порядок рабочую зону. Сдать смену.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5967521ba14c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