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 на роторной дробилке (дробит полиамидный профиль)</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 роторной дробилке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w:t>
      </w:r>
      <w:r>
        <w:rPr>
          <w:rFonts w:hAnsi="Times New Roman" w:cs="Times New Roman"/>
          <w:color w:val="000000"/>
          <w:sz w:val="24"/>
          <w:szCs w:val="24"/>
        </w:rPr>
        <w:t xml:space="preserve"> Российской Федерацииот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на роторной дробилке допускаются лица, достигшие 18-летнего возраста,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Запрещается самостоятельное устранение неисправностей электропроводки и электрооборудования. Техническое обслуживание и ремонт электроаппаратов разрешается производить электротехническому персоналу с квалификационной группой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3.1.10. При обслуживании машин и оборудования несколькими лицами назначается старший, под руководством которого выполняется работа.</w:t>
      </w:r>
    </w:p>
    <w:p>
      <w:pPr>
        <w:spacing w:line="240" w:lineRule="auto"/>
        <w:rPr>
          <w:rFonts w:hAnsi="Times New Roman" w:cs="Times New Roman"/>
          <w:color w:val="000000"/>
          <w:sz w:val="24"/>
          <w:szCs w:val="24"/>
        </w:rPr>
      </w:pPr>
      <w:r>
        <w:rPr>
          <w:rFonts w:hAnsi="Times New Roman" w:cs="Times New Roman"/>
          <w:color w:val="000000"/>
          <w:sz w:val="24"/>
          <w:szCs w:val="24"/>
        </w:rPr>
        <w:t>3.1.11. Не допускается работа на неисправной или со снятыми защитными устройствами машине, при неисправных сигнализации и контрольных устройствах, с нарушенной цепью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3.1.12.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3.1.13.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3.1.14.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насыпи продукта;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продукта и посторонних предметов, попавших в дробилку;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нагретая поверхность машин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появления опасного электрического напряжения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оборудовании и продуктах обработки;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 активные продукты, микроорганизмы;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взрыва смесей;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пожарная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надежность крепления машин, оборудования, защитных кожухов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в надежности крепления и правильности балансировки молотков, режущих и других рабочих органов машины, а также в отсутствии на подающих транспортерах, в бункерах и питателях посторонних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индивидуальных средств защиты (каски, защитной маски, наушников).</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оборудование дробилки с превышением допустимой нагрузки;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станке с температурой масла выше 80ºС;</w:t>
      </w:r>
    </w:p>
    <w:p>
      <w:pPr>
        <w:spacing w:line="240" w:lineRule="auto"/>
        <w:rPr>
          <w:rFonts w:hAnsi="Times New Roman" w:cs="Times New Roman"/>
          <w:color w:val="000000"/>
          <w:sz w:val="24"/>
          <w:szCs w:val="24"/>
        </w:rPr>
      </w:pPr>
      <w:r>
        <w:rPr>
          <w:rFonts w:hAnsi="Times New Roman" w:cs="Times New Roman"/>
          <w:color w:val="000000"/>
          <w:sz w:val="24"/>
          <w:szCs w:val="24"/>
        </w:rPr>
        <w:t>- прислоняться к подвижным и не подвижным элементам оборудования и находиться в непосредственной близости от подвижных элементов без необходимости, а также класть руки, ноги и другие части тела на оборудование, во избежание травм.</w:t>
      </w:r>
    </w:p>
    <w:p>
      <w:pPr>
        <w:spacing w:line="240" w:lineRule="auto"/>
        <w:rPr>
          <w:rFonts w:hAnsi="Times New Roman" w:cs="Times New Roman"/>
          <w:color w:val="000000"/>
          <w:sz w:val="24"/>
          <w:szCs w:val="24"/>
        </w:rPr>
      </w:pPr>
      <w:r>
        <w:rPr>
          <w:rFonts w:hAnsi="Times New Roman" w:cs="Times New Roman"/>
          <w:color w:val="000000"/>
          <w:sz w:val="24"/>
          <w:szCs w:val="24"/>
        </w:rPr>
        <w:t>Запрещено использовать масла, не предназначенные для эксплуатации в указанных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Запрещено запускать станок после срабатывания его защиты без предварительной диагностики и выявления причины;</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проверить наличие и исправность токоведущих частей электрической аппаратуры и заземляющих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неисправности дробилки или отдельного дробилки немедленно доложить мастеру; до устранения неисправностей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Перед каждым включением дробилки убедиться, что пуск никому не угрожает и не приведет к угрозе жизни и здоровья других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При всяком перерыве в подаче электроэнергии немедленно выключить станок;</w:t>
      </w:r>
    </w:p>
    <w:p>
      <w:pPr>
        <w:spacing w:line="240" w:lineRule="auto"/>
        <w:rPr>
          <w:rFonts w:hAnsi="Times New Roman" w:cs="Times New Roman"/>
          <w:color w:val="000000"/>
          <w:sz w:val="24"/>
          <w:szCs w:val="24"/>
        </w:rPr>
      </w:pPr>
      <w:r>
        <w:rPr>
          <w:rFonts w:hAnsi="Times New Roman" w:cs="Times New Roman"/>
          <w:color w:val="000000"/>
          <w:sz w:val="24"/>
          <w:szCs w:val="24"/>
        </w:rPr>
        <w:t>Если на металлических частях дробилки обнаружено напряжение (ощущается ток) остановить станок и немедленно доложить мастеру о неисправности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Требуется содержать в чистоте рабочее место в течение всего рабочего дня и не загромождать его шинами, металлическими отходами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Не отходить и не оставлять без присмотра станок не выключив его.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посторонних к станку.</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лиц, не прошедших обучение безопасным приемам работы на станке,</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станке в состоянии алкогольного, наркотического или токсикологического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станок при наличии посторонних шумов при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дробить предметы, не предназначенные для переработки.</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дробилки притормаживать подвижные элементы руками.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посторонних шумов, запаха гари, дыма, выявлении неисправностей, искрении электрооборудования, появлении электрического напряжения на деталях, повышении нагрева поверхности подшипников, редукторов, других частей машин, нарушении целостности защитных устройств немедленно остановить дробилку, отключить электроэнергию и вызвать ремонтных рабочих.</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утечки воздуха или тормозной жидкости подтянуть гайки соединительных муфт или заменить негерметичные шланги.</w:t>
      </w:r>
    </w:p>
    <w:p>
      <w:pPr>
        <w:spacing w:line="240" w:lineRule="auto"/>
        <w:rPr>
          <w:rFonts w:hAnsi="Times New Roman" w:cs="Times New Roman"/>
          <w:color w:val="000000"/>
          <w:sz w:val="24"/>
          <w:szCs w:val="24"/>
        </w:rPr>
      </w:pPr>
      <w:r>
        <w:rPr>
          <w:rFonts w:hAnsi="Times New Roman" w:cs="Times New Roman"/>
          <w:color w:val="000000"/>
          <w:sz w:val="24"/>
          <w:szCs w:val="24"/>
        </w:rPr>
        <w:t>6.3.3. После аварийной остановки и при повторном пуске машина должна быть освобождена от продукта.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завершении работы последовательно отключить питатели, дозаторы, вывести дробилку на холостой ход, закрыть питающие заслонки и выключить двигатель.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остановки очистить машину и рабочее место от остатков продукта, осмотреть и устранить замеченные недостатки. О серьезных недостатках (нарушение регулировки, износ деталей и т. д.) сообщить руководителю работ (бригадиру), сменщику.</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и приспособления (проталкиватели, чистики и т. п.) убрать в шкаф, сдать на хранение или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3597b46105d4ba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