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 с композитными материалами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персонала, работающего с композитными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персонала, работающего с композитными материалами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персонала, работающего с композитными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персонала, работающего с композитными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персоналом, работающего с композитными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персоналом, работающего с композитными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использовании отдельных видов химических веществ и материалов, при химической чистке, стирке, обеззараживании и дезактивации</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834н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персоналом, работающим с композитными материалами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работника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температура и подвижность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повышенные уровни шума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ионизация воздуха;</w:t>
      </w:r>
    </w:p>
    <w:p>
      <w:pPr>
        <w:spacing w:line="240" w:lineRule="auto"/>
        <w:rPr>
          <w:rFonts w:hAnsi="Times New Roman" w:cs="Times New Roman"/>
          <w:color w:val="000000"/>
          <w:sz w:val="24"/>
          <w:szCs w:val="24"/>
        </w:rPr>
      </w:pPr>
      <w:r>
        <w:rPr>
          <w:rFonts w:hAnsi="Times New Roman" w:cs="Times New Roman"/>
          <w:color w:val="000000"/>
          <w:sz w:val="24"/>
          <w:szCs w:val="24"/>
        </w:rPr>
        <w:t>— высокая токсичность, сенсибилизирующие (повышение чувствительности), аллергические и раздражающие свойства легкогорючих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кумулятивное (накопительное) действие токсичных компонентов;</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части машин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транспортными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Получить от руководителя работ задание и инструктаж о безопасных методах выполнения порученной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4.4.2. Надеть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4.4.3. За 10-15 минут до начала работы включить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исправность рабочего инструмента предусмотренного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нагревательные приборы и относящиеся к ним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4.4.6. Визуальным осмотром убедится в исправности провода, штепсельных вилок, розеток, их маркировки.</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наличие и исправность защитного заземления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4.4.8. Включить настольное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4.4.9. Обо всех выявленных недостатках немедленно сообщить руководителю и до устранения нарушений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4.4.10. Проверить исправность кранов паропроводов, воздухопроводов, водопровода.</w:t>
      </w:r>
    </w:p>
    <w:p>
      <w:pPr>
        <w:spacing w:line="240" w:lineRule="auto"/>
        <w:rPr>
          <w:rFonts w:hAnsi="Times New Roman" w:cs="Times New Roman"/>
          <w:color w:val="000000"/>
          <w:sz w:val="24"/>
          <w:szCs w:val="24"/>
        </w:rPr>
      </w:pPr>
      <w:r>
        <w:rPr>
          <w:rFonts w:hAnsi="Times New Roman" w:cs="Times New Roman"/>
          <w:color w:val="000000"/>
          <w:sz w:val="24"/>
          <w:szCs w:val="24"/>
        </w:rPr>
        <w:t>4.4.11. Проверить прочность крепления и соединения шлангов.</w:t>
      </w:r>
    </w:p>
    <w:p>
      <w:pPr>
        <w:spacing w:line="240" w:lineRule="auto"/>
        <w:rPr>
          <w:rFonts w:hAnsi="Times New Roman" w:cs="Times New Roman"/>
          <w:color w:val="000000"/>
          <w:sz w:val="24"/>
          <w:szCs w:val="24"/>
        </w:rPr>
      </w:pPr>
      <w:r>
        <w:rPr>
          <w:rFonts w:hAnsi="Times New Roman" w:cs="Times New Roman"/>
          <w:color w:val="000000"/>
          <w:sz w:val="24"/>
          <w:szCs w:val="24"/>
        </w:rPr>
        <w:t>4.4.12. Включить и проверить работу вентиляции. Все работы с композитными материалами производить только при действующей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Вентиляцию включать не менее чем за 5 минут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4.4.13. Проверить наличие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ограждений и предохранительных приспособлений для всех вращающихся и подвижных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 токоведущих частей электрической аппаратуры (пускателей, трансформаторов, кнопок и других частей);</w:t>
      </w:r>
    </w:p>
    <w:p>
      <w:pPr>
        <w:spacing w:line="240" w:lineRule="auto"/>
        <w:rPr>
          <w:rFonts w:hAnsi="Times New Roman" w:cs="Times New Roman"/>
          <w:color w:val="000000"/>
          <w:sz w:val="24"/>
          <w:szCs w:val="24"/>
        </w:rPr>
      </w:pPr>
      <w:r>
        <w:rPr>
          <w:rFonts w:hAnsi="Times New Roman" w:cs="Times New Roman"/>
          <w:color w:val="000000"/>
          <w:sz w:val="24"/>
          <w:szCs w:val="24"/>
        </w:rPr>
        <w:t>— заземляющих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предохранительных устройств для защиты от образующейся пыли из композитных материалов, защитных блокировок;</w:t>
      </w:r>
    </w:p>
    <w:p>
      <w:pPr>
        <w:spacing w:line="240" w:lineRule="auto"/>
        <w:rPr>
          <w:rFonts w:hAnsi="Times New Roman" w:cs="Times New Roman"/>
          <w:color w:val="000000"/>
          <w:sz w:val="24"/>
          <w:szCs w:val="24"/>
        </w:rPr>
      </w:pPr>
      <w:r>
        <w:rPr>
          <w:rFonts w:hAnsi="Times New Roman" w:cs="Times New Roman"/>
          <w:color w:val="000000"/>
          <w:sz w:val="24"/>
          <w:szCs w:val="24"/>
        </w:rPr>
        <w:t>—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4.4.14. Проверить освещенность рабочего места. Напряжение для местного освещения не должно превышать 50 В.</w:t>
      </w:r>
    </w:p>
    <w:p>
      <w:pPr>
        <w:spacing w:line="240" w:lineRule="auto"/>
        <w:rPr>
          <w:rFonts w:hAnsi="Times New Roman" w:cs="Times New Roman"/>
          <w:color w:val="000000"/>
          <w:sz w:val="24"/>
          <w:szCs w:val="24"/>
        </w:rPr>
      </w:pPr>
      <w:r>
        <w:rPr>
          <w:rFonts w:hAnsi="Times New Roman" w:cs="Times New Roman"/>
          <w:color w:val="000000"/>
          <w:sz w:val="24"/>
          <w:szCs w:val="24"/>
        </w:rPr>
        <w:t>4.4.15. При работе с грузоподъемными механизмами проверить их исправность и соблюдать требования соответствующей инструкции по охране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Все работы выполнять при действующей приточно-вытяжной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5.1.2. В производственных помещениях, где проводятся работы запрещается хранение пищевых продуктов, прием пищи и курение.</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отключенной приточно-вытяжной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без спецодежды, спецобуви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нарушать требования технологической документации, данной инструкции и других инструкций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в течение рабочего дня периодически мыть руки тёплой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5.1.5. Использованные при работе салфетки, ветошь и бумагу собирать в специальную емкость и удалять из помещения по мере их накопления в специально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5.1.6. Содержать рабочее место в чистоте, не допускать его загромождения.</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допускается работа с применением поврежденных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5.1.8. Резку композитных материалов необходимо производить при включенной вентиляции и только внутри вытяжных шкафов.</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очистки композитных материалов или изделия из него не допускать разлива растворителей на пол, а в случае разлива немедленно убрать их.</w:t>
      </w:r>
    </w:p>
    <w:p>
      <w:pPr>
        <w:spacing w:line="240" w:lineRule="auto"/>
        <w:rPr>
          <w:rFonts w:hAnsi="Times New Roman" w:cs="Times New Roman"/>
          <w:color w:val="000000"/>
          <w:sz w:val="24"/>
          <w:szCs w:val="24"/>
        </w:rPr>
      </w:pPr>
      <w:r>
        <w:rPr>
          <w:rFonts w:hAnsi="Times New Roman" w:cs="Times New Roman"/>
          <w:color w:val="000000"/>
          <w:sz w:val="24"/>
          <w:szCs w:val="24"/>
        </w:rPr>
        <w:t>5.1.10. Очистку композитных материалов или изделия из него хлорированными углеводородами необходимо производить в герметизированных 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допускается пользование электронагревательными приборами и курение на рабочем месте, а также производство любых работ, связанных с появлением искры или пламени.</w:t>
      </w:r>
    </w:p>
    <w:p>
      <w:pPr>
        <w:spacing w:line="240" w:lineRule="auto"/>
        <w:rPr>
          <w:rFonts w:hAnsi="Times New Roman" w:cs="Times New Roman"/>
          <w:color w:val="000000"/>
          <w:sz w:val="24"/>
          <w:szCs w:val="24"/>
        </w:rPr>
      </w:pPr>
      <w:r>
        <w:rPr>
          <w:rFonts w:hAnsi="Times New Roman" w:cs="Times New Roman"/>
          <w:color w:val="000000"/>
          <w:sz w:val="24"/>
          <w:szCs w:val="24"/>
        </w:rPr>
        <w:t>5.1.12. Промывать детали из композитных материалов в ванне необходимо только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5.1.13. В обеденный перерыв промывочные ванны и емкости с растворителем следует закрывать крышкой.</w:t>
      </w:r>
    </w:p>
    <w:p>
      <w:pPr>
        <w:spacing w:line="240" w:lineRule="auto"/>
        <w:rPr>
          <w:rFonts w:hAnsi="Times New Roman" w:cs="Times New Roman"/>
          <w:color w:val="000000"/>
          <w:sz w:val="24"/>
          <w:szCs w:val="24"/>
        </w:rPr>
      </w:pPr>
      <w:r>
        <w:rPr>
          <w:rFonts w:hAnsi="Times New Roman" w:cs="Times New Roman"/>
          <w:color w:val="000000"/>
          <w:sz w:val="24"/>
          <w:szCs w:val="24"/>
        </w:rPr>
        <w:t>5.1.14. Очищенные заготовки и детали из композитных материалов следует транспортировать на выделенный для следующей операции участок с помощью подъемного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5.1.15. Детали из композитных материалов следует укладывать таким образом, чтобы они находились в устойчивом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5.1.16. Необходимо постоянно контролировать исправность системы блокировок, сигнализации, конечных выключателей, цепей, крюков и приспособлений для подвешивания деталей и надежность их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5.1.17. Чистку и ремонт оборудования, содержащего остатки органических растворителей, следует производить после продувания его воздухом или паром до полного удаления паров растворителей. При продувке необходимо включить вентиляционные устройства, предотвращающие загрязнение воздуха помещения парами органических растворителей.</w:t>
      </w:r>
    </w:p>
    <w:p>
      <w:pPr>
        <w:spacing w:line="240" w:lineRule="auto"/>
        <w:rPr>
          <w:rFonts w:hAnsi="Times New Roman" w:cs="Times New Roman"/>
          <w:color w:val="000000"/>
          <w:sz w:val="24"/>
          <w:szCs w:val="24"/>
        </w:rPr>
      </w:pPr>
      <w:r>
        <w:rPr>
          <w:rFonts w:hAnsi="Times New Roman" w:cs="Times New Roman"/>
          <w:color w:val="000000"/>
          <w:sz w:val="24"/>
          <w:szCs w:val="24"/>
        </w:rPr>
        <w:t>5.1.18. Не допускать к работе на установке очистки органическими растворителями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5.1.19. Переносить продукты и сырье следует только в исправной таре. Не допускается загрузка тары сверх разрешенной инструкцией массы.</w:t>
      </w:r>
    </w:p>
    <w:p>
      <w:pPr>
        <w:spacing w:line="240" w:lineRule="auto"/>
        <w:rPr>
          <w:rFonts w:hAnsi="Times New Roman" w:cs="Times New Roman"/>
          <w:color w:val="000000"/>
          <w:sz w:val="24"/>
          <w:szCs w:val="24"/>
        </w:rPr>
      </w:pPr>
      <w:r>
        <w:rPr>
          <w:rFonts w:hAnsi="Times New Roman" w:cs="Times New Roman"/>
          <w:color w:val="000000"/>
          <w:sz w:val="24"/>
          <w:szCs w:val="24"/>
        </w:rPr>
        <w:t>5.1.20. При приготовлении моющих растворов следует применять только разрешенные органами здравоохранения моющие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5.1.21. При появлении напряжения («бьет» током) на корпусе оборудования, кожухе пускорегулирующей аппаратуры, возникновении постороннего шума, запаха горящей изоляции, самопроизвольной остановке или неправильном действии механизмов и элементов оборудования его следует остановить (выключить) кнопкой «Стоп» выключателя и отключить от электрической сети с помощью пускового устройства. Сообщить об этом непосредственному руководителю и до устранения неисправности не включать.</w:t>
      </w:r>
    </w:p>
    <w:p>
      <w:pPr>
        <w:spacing w:line="240" w:lineRule="auto"/>
        <w:rPr>
          <w:rFonts w:hAnsi="Times New Roman" w:cs="Times New Roman"/>
          <w:color w:val="000000"/>
          <w:sz w:val="24"/>
          <w:szCs w:val="24"/>
        </w:rPr>
      </w:pPr>
      <w:r>
        <w:rPr>
          <w:rFonts w:hAnsi="Times New Roman" w:cs="Times New Roman"/>
          <w:color w:val="000000"/>
          <w:sz w:val="24"/>
          <w:szCs w:val="24"/>
        </w:rPr>
        <w:t>5.1.22. При применении воды для удаления пыли со стен, окон и конструкций электрические устройства во время уборки необходимо отключить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несчастном случае необходимо немедленно оказать пострадавшему первую доврачебную помощь; сообщить о случившемся руководству; при необходимости вызвать скорую помощь по телефону 103; по возможности сохранить обстановку такой, какой она была на момент происшествия (если это не угрожает жизни и здоровью работников и не приведет к дальнейшей аварии).</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пожара сообщить руководству, вызвать пожарную бригаду по телефону 101 и приступить к тушению пожара имеющимися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Сложить инструменты и приспособления в отведённое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7.2.3. Убрать композитные материалы в специально предназначенное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7.2.4. Отключить от электросети электрооборудование, отключить местную приточно-вытяжную вентиляцию, отключить освещение.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90d60785d52404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