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работающих на предприятии нефтепродуктообеспечения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работающих на предприятии нефтепродуктообеспечения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работающих на предприятии нефтепродуктообеспечения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на предприятии нефтепродуктообеспечения;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работающих на предприятии нефтепродуктообеспечения;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работающих на предприятии нефтепродуктообеспечения;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 предприятии нефтепродуктообеспечения.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работников, работающих на предприятии нефтепродуктообеспечения ООО «Альфа»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16.12.2020 N 915н</w:t>
      </w:r>
      <w:r>
        <w:rPr>
          <w:rFonts w:hAnsi="Times New Roman" w:cs="Times New Roman"/>
          <w:color w:val="000000"/>
          <w:sz w:val="24"/>
          <w:szCs w:val="24"/>
        </w:rPr>
        <w:t xml:space="preserve"> "Об утверждении Правил по охране труда при хранении, транспортировании и реализации нефтепродуктов".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требования охраны труда для работников, занятых выполнением работ на предприятии нефтепродуктообеспечения.</w:t>
      </w:r>
    </w:p>
    <w:p>
      <w:pPr>
        <w:spacing w:line="240" w:lineRule="auto"/>
        <w:rPr>
          <w:rFonts w:hAnsi="Times New Roman" w:cs="Times New Roman"/>
          <w:color w:val="000000"/>
          <w:sz w:val="24"/>
          <w:szCs w:val="24"/>
        </w:rPr>
      </w:pPr>
      <w:r>
        <w:rPr>
          <w:rFonts w:hAnsi="Times New Roman" w:cs="Times New Roman"/>
          <w:color w:val="000000"/>
          <w:sz w:val="24"/>
          <w:szCs w:val="24"/>
        </w:rPr>
        <w:t>3.2. При работе на предприятии нефтепродуктообеспечения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3.4.Работник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работника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пожара и взрыва при разгерметизации технологического оборудования или трубопроводов, а также при нарушении правил их безопасной эксплуатации и ремонта;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 работников вследствие токсичности многих нефтепродуктов и их паров, особенно этилированных бензинов;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работников вращающимися и движущимися частями насосов, компрессоров и других механизмов в случае отсутствия или неисправности ограждения;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в случае нарушения изоляции токоведущих частей электрооборудования, неисправности заземления, неприменения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поверхности оборудования или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падения при обслуживании оборудования, расположенного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3.15.5. Для защиты глаз работнику следует использовать прозрачные предохранительные экраны или защитные очки.</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Входить на территорию предприятия и выходить разрешается только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4.4.2. Ходить по территории предприятия разрешается только по тротуарам и пешеходным дорожкам, а где их нет - по обочине или по краю левой стороны проезжей части дороги, навстречу движущемуся транспорту.</w:t>
      </w:r>
    </w:p>
    <w:p>
      <w:pPr>
        <w:spacing w:line="240" w:lineRule="auto"/>
        <w:rPr>
          <w:rFonts w:hAnsi="Times New Roman" w:cs="Times New Roman"/>
          <w:color w:val="000000"/>
          <w:sz w:val="24"/>
          <w:szCs w:val="24"/>
        </w:rPr>
      </w:pPr>
      <w:r>
        <w:rPr>
          <w:rFonts w:hAnsi="Times New Roman" w:cs="Times New Roman"/>
          <w:color w:val="000000"/>
          <w:sz w:val="24"/>
          <w:szCs w:val="24"/>
        </w:rPr>
        <w:t>4.4.3. Переходить через трубопроводы можно только по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4.4.4. Переходить железнодорожные пути и автодороги необходимо в установленных местах, убедившись в отсутствии приближающегося поезда или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проходить между расцепленными железнодорожными вагонами, под вагонами, ездить на подножках вагонов, ходить по железнодорожным путям.</w:t>
      </w:r>
    </w:p>
    <w:p>
      <w:pPr>
        <w:spacing w:line="240" w:lineRule="auto"/>
        <w:rPr>
          <w:rFonts w:hAnsi="Times New Roman" w:cs="Times New Roman"/>
          <w:color w:val="000000"/>
          <w:sz w:val="24"/>
          <w:szCs w:val="24"/>
        </w:rPr>
      </w:pPr>
      <w:r>
        <w:rPr>
          <w:rFonts w:hAnsi="Times New Roman" w:cs="Times New Roman"/>
          <w:color w:val="000000"/>
          <w:sz w:val="24"/>
          <w:szCs w:val="24"/>
        </w:rPr>
        <w:t>4.4.6. Стоящие автотранспортные средства следует обходить сзади.</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ездить на транспортных средствах, не оборудованных для перевозки людей.</w:t>
      </w:r>
    </w:p>
    <w:p>
      <w:pPr>
        <w:spacing w:line="240" w:lineRule="auto"/>
        <w:rPr>
          <w:rFonts w:hAnsi="Times New Roman" w:cs="Times New Roman"/>
          <w:color w:val="000000"/>
          <w:sz w:val="24"/>
          <w:szCs w:val="24"/>
        </w:rPr>
      </w:pPr>
      <w:r>
        <w:rPr>
          <w:rFonts w:hAnsi="Times New Roman" w:cs="Times New Roman"/>
          <w:color w:val="000000"/>
          <w:sz w:val="24"/>
          <w:szCs w:val="24"/>
        </w:rPr>
        <w:t>4.4.8. Территорию предприятия, резервуарного парка, насосных, вспомогательных цехов, зданий и сооружений, а также дороги, проезды и проходы необходимо содержать в чистоте. Не допускается засорение территории и скопление на ней различных нефтепродуктов и воды.</w:t>
      </w:r>
    </w:p>
    <w:p>
      <w:pPr>
        <w:spacing w:line="240" w:lineRule="auto"/>
        <w:rPr>
          <w:rFonts w:hAnsi="Times New Roman" w:cs="Times New Roman"/>
          <w:color w:val="000000"/>
          <w:sz w:val="24"/>
          <w:szCs w:val="24"/>
        </w:rPr>
      </w:pPr>
      <w:r>
        <w:rPr>
          <w:rFonts w:hAnsi="Times New Roman" w:cs="Times New Roman"/>
          <w:color w:val="000000"/>
          <w:sz w:val="24"/>
          <w:szCs w:val="24"/>
        </w:rPr>
        <w:t>В летнее время трава должна быть скошена и вывезена с территории в сыром виде.</w:t>
      </w:r>
    </w:p>
    <w:p>
      <w:pPr>
        <w:spacing w:line="240" w:lineRule="auto"/>
        <w:rPr>
          <w:rFonts w:hAnsi="Times New Roman" w:cs="Times New Roman"/>
          <w:color w:val="000000"/>
          <w:sz w:val="24"/>
          <w:szCs w:val="24"/>
        </w:rPr>
      </w:pPr>
      <w:r>
        <w:rPr>
          <w:rFonts w:hAnsi="Times New Roman" w:cs="Times New Roman"/>
          <w:color w:val="000000"/>
          <w:sz w:val="24"/>
          <w:szCs w:val="24"/>
        </w:rPr>
        <w:t>4.4.9. При разливе нефтепродуктов место разлива следует засыпать песком с последующим удалением его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убрать загрязненный нефтепродуктами грунт.</w:t>
      </w:r>
    </w:p>
    <w:p>
      <w:pPr>
        <w:spacing w:line="240" w:lineRule="auto"/>
        <w:rPr>
          <w:rFonts w:hAnsi="Times New Roman" w:cs="Times New Roman"/>
          <w:color w:val="000000"/>
          <w:sz w:val="24"/>
          <w:szCs w:val="24"/>
        </w:rPr>
      </w:pPr>
      <w:r>
        <w:rPr>
          <w:rFonts w:hAnsi="Times New Roman" w:cs="Times New Roman"/>
          <w:color w:val="000000"/>
          <w:sz w:val="24"/>
          <w:szCs w:val="24"/>
        </w:rPr>
        <w:t>4.4.10. Уборку производственных помещений производить не реже одного раза в смену. Запрещается использовать для мытья полов и стен горючие и легковоспламеняющиеся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4.4.11. Проходы, выходы, коридоры, тамбуры, лестничные клетки, запасные выходы не должны загромождаться какими-либо предметами, материалами, оборудованием. Запрещается устройство кладовок, мастерских и т. п. под маршами лестничных клеток.</w:t>
      </w:r>
    </w:p>
    <w:p>
      <w:pPr>
        <w:spacing w:line="240" w:lineRule="auto"/>
        <w:rPr>
          <w:rFonts w:hAnsi="Times New Roman" w:cs="Times New Roman"/>
          <w:color w:val="000000"/>
          <w:sz w:val="24"/>
          <w:szCs w:val="24"/>
        </w:rPr>
      </w:pPr>
      <w:r>
        <w:rPr>
          <w:rFonts w:hAnsi="Times New Roman" w:cs="Times New Roman"/>
          <w:color w:val="000000"/>
          <w:sz w:val="24"/>
          <w:szCs w:val="24"/>
        </w:rPr>
        <w:t>4.4.12. Лотки, каналы производственных помещений должны быть перекрыты легкосъемными огнестойкими плитами.</w:t>
      </w:r>
    </w:p>
    <w:p>
      <w:pPr>
        <w:spacing w:line="240" w:lineRule="auto"/>
        <w:rPr>
          <w:rFonts w:hAnsi="Times New Roman" w:cs="Times New Roman"/>
          <w:color w:val="000000"/>
          <w:sz w:val="24"/>
          <w:szCs w:val="24"/>
        </w:rPr>
      </w:pPr>
      <w:r>
        <w:rPr>
          <w:rFonts w:hAnsi="Times New Roman" w:cs="Times New Roman"/>
          <w:color w:val="000000"/>
          <w:sz w:val="24"/>
          <w:szCs w:val="24"/>
        </w:rPr>
        <w:t>4.4.13. На территории предприятия запрещается применять источники открытого огня для освещения, отогревания замороженных участков трубопроводов и т.д.</w:t>
      </w:r>
    </w:p>
    <w:p>
      <w:pPr>
        <w:spacing w:line="240" w:lineRule="auto"/>
        <w:rPr>
          <w:rFonts w:hAnsi="Times New Roman" w:cs="Times New Roman"/>
          <w:color w:val="000000"/>
          <w:sz w:val="24"/>
          <w:szCs w:val="24"/>
        </w:rPr>
      </w:pPr>
      <w:r>
        <w:rPr>
          <w:rFonts w:hAnsi="Times New Roman" w:cs="Times New Roman"/>
          <w:color w:val="000000"/>
          <w:sz w:val="24"/>
          <w:szCs w:val="24"/>
        </w:rPr>
        <w:t>4.4.14. Курение на территории и в производственных помещениях предприятия запрещается за исключением специально отведенных для этого мест (по согласованию с пожарной охраной), где вывешиваются надписи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4.4.15. Подъезды к пожарным гидрантам и другим источникам водоснабжения должны быть всегда свободными для беспрепятственного проезда пожарных машин.</w:t>
      </w:r>
    </w:p>
    <w:p>
      <w:pPr>
        <w:spacing w:line="240" w:lineRule="auto"/>
        <w:rPr>
          <w:rFonts w:hAnsi="Times New Roman" w:cs="Times New Roman"/>
          <w:color w:val="000000"/>
          <w:sz w:val="24"/>
          <w:szCs w:val="24"/>
        </w:rPr>
      </w:pPr>
      <w:r>
        <w:rPr>
          <w:rFonts w:hAnsi="Times New Roman" w:cs="Times New Roman"/>
          <w:color w:val="000000"/>
          <w:sz w:val="24"/>
          <w:szCs w:val="24"/>
        </w:rPr>
        <w:t>4.4.16. В зимнее время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очищать от снега и льда, посыпать песком, чтобы исключить скольжение: настилы, лестницы, переходы, тротуары, пешеходные дорожки и дороги;</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удалять сосульки и корки льда, образующиеся на оборудовании, крышах зданий, металлоконструкциях.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4.4.17. Каждый работник, обнаруживший на территории предприятия не закрытый крышкой колодец, отсутствие ограждения траншеи или котлована, возникшую течь нефтепродукта, загорание или другого рода аварийную ситуацию, немедленно должен сообщить об этом руководству предприятия, цеха или работнику охраны.</w:t>
      </w:r>
    </w:p>
    <w:p>
      <w:pPr>
        <w:spacing w:line="240" w:lineRule="auto"/>
        <w:rPr>
          <w:rFonts w:hAnsi="Times New Roman" w:cs="Times New Roman"/>
          <w:color w:val="000000"/>
          <w:sz w:val="24"/>
          <w:szCs w:val="24"/>
        </w:rPr>
      </w:pPr>
      <w:r>
        <w:rPr>
          <w:rFonts w:hAnsi="Times New Roman" w:cs="Times New Roman"/>
          <w:color w:val="000000"/>
          <w:sz w:val="24"/>
          <w:szCs w:val="24"/>
        </w:rPr>
        <w:t>4.4.18. Каждое производственное помещение должно быть оснащено аптечкой с набором медикаментов в соответствии с действующими нормами.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использовать шерстяную, синтетическую или шелковую ветошь для обтирания ленты рулетки после измерения уровня нефтепродукта в резервуаре. Обтирать ленту рулетки следует хлопчатобумажной ветошью;</w:t>
      </w:r>
    </w:p>
    <w:p>
      <w:pPr>
        <w:spacing w:line="240" w:lineRule="auto"/>
        <w:rPr>
          <w:rFonts w:hAnsi="Times New Roman" w:cs="Times New Roman"/>
          <w:color w:val="000000"/>
          <w:sz w:val="24"/>
          <w:szCs w:val="24"/>
        </w:rPr>
      </w:pPr>
      <w:r>
        <w:rPr>
          <w:rFonts w:hAnsi="Times New Roman" w:cs="Times New Roman"/>
          <w:color w:val="000000"/>
          <w:sz w:val="24"/>
          <w:szCs w:val="24"/>
        </w:rPr>
        <w:t>2) сбрасывать с резервуара на землю лот, рулетку, инструмент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3) проводить измерение уровня и отбор проб нефти (нефтепродуктов)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5.1.2. При подъеме на резервуар руки должны быть свободны, одной рукой необходимо придерживаться за перила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5.1.3. Для входа на территорию резервуарного парка по обе стороны обвалования должны быть установлены лестницы-переходы с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5.1.4. Ямы и траншеи, вырытые для проведения ремонтных работ внутри обвалования резервуаров,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5.1.5. По краю крыши резервуара в обе стороны от маршевой лестницы по всему периметру резервуара должны быть установлены перила высотой не менее 1,1 м, примыкающие к перилам маршевой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5.1.6. Лестницы и перила необходимо содержать в чистоте, очищать от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5.1.7. Очистку от снега крыш резервуаров, резервуарных лестниц и металлических люков колодцев допускается производить только с применением неискрообразующего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эксплуатировать резервуары с неисправным оборудованием, резервуары, давшие осадку либо имеющие негерметичность;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2) протирать лестницы и перила промасленными тряпками.</w:t>
      </w:r>
    </w:p>
    <w:p>
      <w:pPr>
        <w:spacing w:line="240" w:lineRule="auto"/>
        <w:rPr>
          <w:rFonts w:hAnsi="Times New Roman" w:cs="Times New Roman"/>
          <w:color w:val="000000"/>
          <w:sz w:val="24"/>
          <w:szCs w:val="24"/>
        </w:rPr>
      </w:pPr>
      <w:r>
        <w:rPr>
          <w:rFonts w:hAnsi="Times New Roman" w:cs="Times New Roman"/>
          <w:color w:val="000000"/>
          <w:sz w:val="24"/>
          <w:szCs w:val="24"/>
        </w:rPr>
        <w:t>5.1.9. Насосные агрегаты, полы и лотки насосной станции необходимо содержать в чистоте. Пролитые нефтепродукты следует немедленно удалять.1</w:t>
      </w:r>
    </w:p>
    <w:p>
      <w:pPr>
        <w:spacing w:line="240" w:lineRule="auto"/>
        <w:rPr>
          <w:rFonts w:hAnsi="Times New Roman" w:cs="Times New Roman"/>
          <w:color w:val="000000"/>
          <w:sz w:val="24"/>
          <w:szCs w:val="24"/>
        </w:rPr>
      </w:pPr>
      <w:r>
        <w:rPr>
          <w:rFonts w:hAnsi="Times New Roman" w:cs="Times New Roman"/>
          <w:color w:val="000000"/>
          <w:sz w:val="24"/>
          <w:szCs w:val="24"/>
        </w:rPr>
        <w:t>5.1.10. Световые проемы насосной станции не должны загромождаться, стекла окон и фонарей необходимо очищать по мере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Двери и окна в насосной станции должны открываться наружу.</w:t>
      </w:r>
    </w:p>
    <w:p>
      <w:pPr>
        <w:spacing w:line="240" w:lineRule="auto"/>
        <w:rPr>
          <w:rFonts w:hAnsi="Times New Roman" w:cs="Times New Roman"/>
          <w:color w:val="000000"/>
          <w:sz w:val="24"/>
          <w:szCs w:val="24"/>
        </w:rPr>
      </w:pPr>
      <w:r>
        <w:rPr>
          <w:rFonts w:hAnsi="Times New Roman" w:cs="Times New Roman"/>
          <w:color w:val="000000"/>
          <w:sz w:val="24"/>
          <w:szCs w:val="24"/>
        </w:rPr>
        <w:t>5.1.11. Запорные, отсекающие и предохранительные устройства, устанавливаемые на нагнетательном и всасывающем трубопроводах насосного агрегата, должны находиться в безопасной для обслуживания зоне.</w:t>
      </w:r>
    </w:p>
    <w:p>
      <w:pPr>
        <w:spacing w:line="240" w:lineRule="auto"/>
        <w:rPr>
          <w:rFonts w:hAnsi="Times New Roman" w:cs="Times New Roman"/>
          <w:color w:val="000000"/>
          <w:sz w:val="24"/>
          <w:szCs w:val="24"/>
        </w:rPr>
      </w:pPr>
      <w:r>
        <w:rPr>
          <w:rFonts w:hAnsi="Times New Roman" w:cs="Times New Roman"/>
          <w:color w:val="000000"/>
          <w:sz w:val="24"/>
          <w:szCs w:val="24"/>
        </w:rPr>
        <w:t>5.1.12. Поверхность оборудования и трубопроводов, нагревающаяся до температуры выше 45°С, должна быть ограждена или иметь несгораемую теплоизоляцию на участках возможного соприкосновения с ней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пускать в работу насосные агрегаты при выключенной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5.1.14. Органы управления оборудованием насосной станции должны иметь четкие поясняющие надписи. На двигателях и насосах должны быть нанесены стрелки, указывающие направление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5.1.15. При отсутствии в насосной станции средств автоматического контроля необходимо обеспечить систематическое наблюдение за работой оборудования 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обнаружения нарушений и неисправностей в режиме работы насосных агрегатов (шум, повышенная вибрация, перегрев подшипников, трещины и дефекты силовых элементов) они должны быть немедленно остановлены. Продолжение работы насосных агрегатов допускается после устранения обнаруженных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5.1.17. При внезапном прекращении подачи электроэнергии на насосную станцию следует немедленно отключить электродвигатели насосных агрегатов от питающей сети.</w:t>
      </w:r>
    </w:p>
    <w:p>
      <w:pPr>
        <w:spacing w:line="240" w:lineRule="auto"/>
        <w:rPr>
          <w:rFonts w:hAnsi="Times New Roman" w:cs="Times New Roman"/>
          <w:color w:val="000000"/>
          <w:sz w:val="24"/>
          <w:szCs w:val="24"/>
        </w:rPr>
      </w:pPr>
      <w:r>
        <w:rPr>
          <w:rFonts w:hAnsi="Times New Roman" w:cs="Times New Roman"/>
          <w:color w:val="000000"/>
          <w:sz w:val="24"/>
          <w:szCs w:val="24"/>
        </w:rPr>
        <w:t>5.1.18. На каждой насосной станции необходимо иметь комплект аварийного инструмента и запас аккумуляторных фонарей, которые должны храниться в шкафах в помещении операторной.</w:t>
      </w:r>
    </w:p>
    <w:p>
      <w:pPr>
        <w:spacing w:line="240" w:lineRule="auto"/>
        <w:rPr>
          <w:rFonts w:hAnsi="Times New Roman" w:cs="Times New Roman"/>
          <w:color w:val="000000"/>
          <w:sz w:val="24"/>
          <w:szCs w:val="24"/>
        </w:rPr>
      </w:pPr>
      <w:r>
        <w:rPr>
          <w:rFonts w:hAnsi="Times New Roman" w:cs="Times New Roman"/>
          <w:color w:val="000000"/>
          <w:sz w:val="24"/>
          <w:szCs w:val="24"/>
        </w:rPr>
        <w:t>5.1.19. На насосной станции в закрытых ящиках должен находиться запас обтирочных материалов, а также чистого песка, или специальных сорбентов, или опилок.</w:t>
      </w:r>
    </w:p>
    <w:p>
      <w:pPr>
        <w:spacing w:line="240" w:lineRule="auto"/>
        <w:rPr>
          <w:rFonts w:hAnsi="Times New Roman" w:cs="Times New Roman"/>
          <w:color w:val="000000"/>
          <w:sz w:val="24"/>
          <w:szCs w:val="24"/>
        </w:rPr>
      </w:pPr>
      <w:r>
        <w:rPr>
          <w:rFonts w:hAnsi="Times New Roman" w:cs="Times New Roman"/>
          <w:color w:val="000000"/>
          <w:sz w:val="24"/>
          <w:szCs w:val="24"/>
        </w:rPr>
        <w:t>Запас чистого песка и опилок должен составлять 1-2 м на 50 м площади пола.</w:t>
      </w:r>
    </w:p>
    <w:p>
      <w:pPr>
        <w:spacing w:line="240" w:lineRule="auto"/>
        <w:rPr>
          <w:rFonts w:hAnsi="Times New Roman" w:cs="Times New Roman"/>
          <w:color w:val="000000"/>
          <w:sz w:val="24"/>
          <w:szCs w:val="24"/>
        </w:rPr>
      </w:pPr>
      <w:r>
        <w:rPr>
          <w:rFonts w:hAnsi="Times New Roman" w:cs="Times New Roman"/>
          <w:color w:val="000000"/>
          <w:sz w:val="24"/>
          <w:szCs w:val="24"/>
        </w:rPr>
        <w:t>5.1.20. На объекте должна быть технологическая схема расположения подземных и наземных технологических трубопроводов и установленных на них запорных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необходимости установки запорной арматуры на линиях аварийного стравливания газа дистанционное управление этой арматурой должно осуществляться из безопасного места.</w:t>
      </w:r>
    </w:p>
    <w:p>
      <w:pPr>
        <w:spacing w:line="240" w:lineRule="auto"/>
        <w:rPr>
          <w:rFonts w:hAnsi="Times New Roman" w:cs="Times New Roman"/>
          <w:color w:val="000000"/>
          <w:sz w:val="24"/>
          <w:szCs w:val="24"/>
        </w:rPr>
      </w:pPr>
      <w:r>
        <w:rPr>
          <w:rFonts w:hAnsi="Times New Roman" w:cs="Times New Roman"/>
          <w:color w:val="000000"/>
          <w:sz w:val="24"/>
          <w:szCs w:val="24"/>
        </w:rPr>
        <w:t>5.1.22. Лотки, траншеи и колодцы на технологических трубопроводах должны содержаться в чистоте и регулярно очищаться.</w:t>
      </w:r>
    </w:p>
    <w:p>
      <w:pPr>
        <w:spacing w:line="240" w:lineRule="auto"/>
        <w:rPr>
          <w:rFonts w:hAnsi="Times New Roman" w:cs="Times New Roman"/>
          <w:color w:val="000000"/>
          <w:sz w:val="24"/>
          <w:szCs w:val="24"/>
        </w:rPr>
      </w:pPr>
      <w:r>
        <w:rPr>
          <w:rFonts w:hAnsi="Times New Roman" w:cs="Times New Roman"/>
          <w:color w:val="000000"/>
          <w:sz w:val="24"/>
          <w:szCs w:val="24"/>
        </w:rPr>
        <w:t>5.1.23. Лотки и траншеи технологических трубопроводов должны быть постоянно закрыты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5.1.24. В местах перехода работников через технологические трубопроводы должны быть устроены переходные площадки или мостики с перилами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5.1.25. Отогревать технологические трубопроводы и арматуру разрешается только горячей водой или паром. При этом отогреваемый участок должен быть отключен от действующих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5.1.26. Разогрев ледяной пробки в технологическом трубопроводе должен производиться паром или горячей водой, начиная с конца замороженного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5.1.27. Выключенные из схемы оборудование и технологические трубопроводы должны быть отглушены с записью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использовать регулирующие вентили и клапаны в качестве запорных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оставлять открытыми задвижки на неработающем оборудовании или технологических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 пользоваться крюками, ломами и трубами для открывания и закрывания замерзших задвижек, вентилей и других запорных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 применять открытый огонь (костры, факелы, паяльные лампы) для отогрева технологических трубопроводов и арматуры и разогрева ледяной пробки в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5) отогревать открытым огнем замерзшие спуски (дренажи) технологических трубопроводов и оборудования при открытой задвижке;</w:t>
      </w:r>
    </w:p>
    <w:p>
      <w:pPr>
        <w:spacing w:line="240" w:lineRule="auto"/>
        <w:rPr>
          <w:rFonts w:hAnsi="Times New Roman" w:cs="Times New Roman"/>
          <w:color w:val="000000"/>
          <w:sz w:val="24"/>
          <w:szCs w:val="24"/>
        </w:rPr>
      </w:pPr>
      <w:r>
        <w:rPr>
          <w:rFonts w:hAnsi="Times New Roman" w:cs="Times New Roman"/>
          <w:color w:val="000000"/>
          <w:sz w:val="24"/>
          <w:szCs w:val="24"/>
        </w:rPr>
        <w:t>6) устранять пробки, образовавшиеся в технологических трубопроводах, стальными прутками и другими приспособлениями, которые могут вызвать искрообразование от трения или ударов о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7) производить ремонт технологических трубопроводов и арматуры во время перекачки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5.1.29. Железнодорожная сливоналивная эстакада (далее - сливоналивная эстакада) и ее территория должны содержаться в чистоте. В зимнее время площадки, лестницы, переходные мостики, тротуары эстакады должны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5.1.30. Для закрепления подвижного состава от внезапного движения (ухода) на подъездных путях территории сливоналивной эстакады должны применяться тормозные башмаки, выполненные из неискрообразующего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5.1.31. Перемещение железнодорожной цистерны на сливоналивной эстакаде должно согласовываться с оператором участка слива (налива) нефтепродуктов после осмотра цистерны и определения ее готовности к перемещению.</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наливных операций должно быть исключено переполнение железнодорожной цистерны.</w:t>
      </w:r>
    </w:p>
    <w:p>
      <w:pPr>
        <w:spacing w:line="240" w:lineRule="auto"/>
        <w:rPr>
          <w:rFonts w:hAnsi="Times New Roman" w:cs="Times New Roman"/>
          <w:color w:val="000000"/>
          <w:sz w:val="24"/>
          <w:szCs w:val="24"/>
        </w:rPr>
      </w:pPr>
      <w:r>
        <w:rPr>
          <w:rFonts w:hAnsi="Times New Roman" w:cs="Times New Roman"/>
          <w:color w:val="000000"/>
          <w:sz w:val="24"/>
          <w:szCs w:val="24"/>
        </w:rPr>
        <w:t>5.1.33. При эксплуатации сливоналивной эстакады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тормозить на эстакаде железнодорожную цистерну металлическими башмаками;</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слив (налив) нефтепродуктов в неисправную либо незаземленную железнодорожную цистерну;</w:t>
      </w:r>
    </w:p>
    <w:p>
      <w:pPr>
        <w:spacing w:line="240" w:lineRule="auto"/>
        <w:rPr>
          <w:rFonts w:hAnsi="Times New Roman" w:cs="Times New Roman"/>
          <w:color w:val="000000"/>
          <w:sz w:val="24"/>
          <w:szCs w:val="24"/>
        </w:rPr>
      </w:pPr>
      <w:r>
        <w:rPr>
          <w:rFonts w:hAnsi="Times New Roman" w:cs="Times New Roman"/>
          <w:color w:val="000000"/>
          <w:sz w:val="24"/>
          <w:szCs w:val="24"/>
        </w:rPr>
        <w:t>3) производить слив (налив) нефтепродуктов в железнодорожную цистерну при грозе и скорости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4) производить слив (налив) нефтепродуктов в железнодорожную цистерну, облитую нефтепродуктами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 производить ремонт и зачистку железнодорожной цистерны;</w:t>
      </w:r>
    </w:p>
    <w:p>
      <w:pPr>
        <w:spacing w:line="240" w:lineRule="auto"/>
        <w:rPr>
          <w:rFonts w:hAnsi="Times New Roman" w:cs="Times New Roman"/>
          <w:color w:val="000000"/>
          <w:sz w:val="24"/>
          <w:szCs w:val="24"/>
        </w:rPr>
      </w:pPr>
      <w:r>
        <w:rPr>
          <w:rFonts w:hAnsi="Times New Roman" w:cs="Times New Roman"/>
          <w:color w:val="000000"/>
          <w:sz w:val="24"/>
          <w:szCs w:val="24"/>
        </w:rPr>
        <w:t>6) применять фонари и переносные лампы общепромышленного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7) загромождать территорию эстакады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8) сбрасывать с эстакады и с железнодорожной цистерны инструмент, детали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5.1.34. Эстакада для налива автоцистерн (далее - эстакада) должна содержаться в чистоте. В зимнее время эстакаду необходимо очищать от снега, льда и посыпать противоскользящими средствами. Наледи, образовавшиеся на оборудовании, на площадках с наливными устройствами и на металлоконструкциях, должны удаляться искробезопасным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Площадка, на которой расположена эстакада для налива автоцистерн, должна иметь твердое покрытие и обеспечивать беспрепятственный сток разлитого нефтепродукта в специальный сборник.</w:t>
      </w:r>
    </w:p>
    <w:p>
      <w:pPr>
        <w:spacing w:line="240" w:lineRule="auto"/>
        <w:rPr>
          <w:rFonts w:hAnsi="Times New Roman" w:cs="Times New Roman"/>
          <w:color w:val="000000"/>
          <w:sz w:val="24"/>
          <w:szCs w:val="24"/>
        </w:rPr>
      </w:pPr>
      <w:r>
        <w:rPr>
          <w:rFonts w:hAnsi="Times New Roman" w:cs="Times New Roman"/>
          <w:color w:val="000000"/>
          <w:sz w:val="24"/>
          <w:szCs w:val="24"/>
        </w:rPr>
        <w:t>5.1.35. Налив нефтепродуктов на эстакаде должен производиться при неработающем двигателе автоцистерны. Водитель автоцистерны и оператор налива должны постоянно контролировать процесс налива нефтепродукта в автоцистерну.</w:t>
      </w:r>
    </w:p>
    <w:p>
      <w:pPr>
        <w:spacing w:line="240" w:lineRule="auto"/>
        <w:rPr>
          <w:rFonts w:hAnsi="Times New Roman" w:cs="Times New Roman"/>
          <w:color w:val="000000"/>
          <w:sz w:val="24"/>
          <w:szCs w:val="24"/>
        </w:rPr>
      </w:pPr>
      <w:r>
        <w:rPr>
          <w:rFonts w:hAnsi="Times New Roman" w:cs="Times New Roman"/>
          <w:color w:val="000000"/>
          <w:sz w:val="24"/>
          <w:szCs w:val="24"/>
        </w:rPr>
        <w:t>5.1.36. По окончании налива нефтепродукта в автоцистерну наливное устройство должно быть выведено из горловины автоцистерны после полного слива из него нефтепродукта. При закрывании горловины автоцистерны крышкой должны быть исключены удары крышки о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5.1.37. При автоматической системе налива водитель автоцистерны должен выполнять требования инструкции по эксплуатации этой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допускать въезд на эстакаду неисправных автоцистерн, а также их ремонт на эстакаде;</w:t>
      </w:r>
    </w:p>
    <w:p>
      <w:pPr>
        <w:spacing w:line="240" w:lineRule="auto"/>
        <w:rPr>
          <w:rFonts w:hAnsi="Times New Roman" w:cs="Times New Roman"/>
          <w:color w:val="000000"/>
          <w:sz w:val="24"/>
          <w:szCs w:val="24"/>
        </w:rPr>
      </w:pPr>
      <w:r>
        <w:rPr>
          <w:rFonts w:hAnsi="Times New Roman" w:cs="Times New Roman"/>
          <w:color w:val="000000"/>
          <w:sz w:val="24"/>
          <w:szCs w:val="24"/>
        </w:rPr>
        <w:t>2) выполнять налив автоцистерн на эстакаде при грозе и скорости ветра 15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3) выполнять налив автоцистерн на эстакаде без присоединения автоцистерны к заземляющему устройству, расположенному на площадке налива;</w:t>
      </w:r>
    </w:p>
    <w:p>
      <w:pPr>
        <w:spacing w:line="240" w:lineRule="auto"/>
        <w:rPr>
          <w:rFonts w:hAnsi="Times New Roman" w:cs="Times New Roman"/>
          <w:color w:val="000000"/>
          <w:sz w:val="24"/>
          <w:szCs w:val="24"/>
        </w:rPr>
      </w:pPr>
      <w:r>
        <w:rPr>
          <w:rFonts w:hAnsi="Times New Roman" w:cs="Times New Roman"/>
          <w:color w:val="000000"/>
          <w:sz w:val="24"/>
          <w:szCs w:val="24"/>
        </w:rPr>
        <w:t>4) находиться в кабине автоцистерны во время налива нефтепродукта в автоцистерну;</w:t>
      </w:r>
    </w:p>
    <w:p>
      <w:pPr>
        <w:spacing w:line="240" w:lineRule="auto"/>
        <w:rPr>
          <w:rFonts w:hAnsi="Times New Roman" w:cs="Times New Roman"/>
          <w:color w:val="000000"/>
          <w:sz w:val="24"/>
          <w:szCs w:val="24"/>
        </w:rPr>
      </w:pPr>
      <w:r>
        <w:rPr>
          <w:rFonts w:hAnsi="Times New Roman" w:cs="Times New Roman"/>
          <w:color w:val="000000"/>
          <w:sz w:val="24"/>
          <w:szCs w:val="24"/>
        </w:rPr>
        <w:t>5) запускать двигатель автоцистерны на эстакаде, если при наливе нефтепродукта в автоцистерну допущен его разлив. В этом случае автоцистерна должна быть отбуксирована на безопасное расстояние с помощью троса или штанги.</w:t>
      </w:r>
    </w:p>
    <w:p>
      <w:pPr>
        <w:spacing w:line="240" w:lineRule="auto"/>
        <w:rPr>
          <w:rFonts w:hAnsi="Times New Roman" w:cs="Times New Roman"/>
          <w:color w:val="000000"/>
          <w:sz w:val="24"/>
          <w:szCs w:val="24"/>
        </w:rPr>
      </w:pPr>
      <w:r>
        <w:rPr>
          <w:rFonts w:hAnsi="Times New Roman" w:cs="Times New Roman"/>
          <w:color w:val="000000"/>
          <w:sz w:val="24"/>
          <w:szCs w:val="24"/>
        </w:rPr>
        <w:t>5.1.39. На сливоналивных эстакадах (станциях) слива-налива должны быть установлены сигнализаторы довзрывных концентраций. При превышении концентрации паров нефтепродуктов на площадках сливоналивных станций и пунктов слива-налива более 20% объемных от нижнего концентрационного предела распространения пламени должны быть установлены блокировки по прекращению операций слива-налива и сигнализация, оповещающая о запрете запуска двигателей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5.1.40. На разливочном участке наливные краны резервуаров (емкостей) должны быть снабжены надписями с наименованием нефтепродукта. Под наливными кранами должен быть расположен лоток для отвода в сборник случайно пролитых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Сборник для пролитых нефтепродуктов должен располагаться вне помещения разливочной. Сборник необходимо регулярно очищать от загрязнений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5.1.41. Если пол в помещении разливочного участка выполнен из неэлектропроводных материалов, то на него должны быть уложены заземленные металлические листы, на которые устанавливают тару при розливе.</w:t>
      </w:r>
    </w:p>
    <w:p>
      <w:pPr>
        <w:spacing w:line="240" w:lineRule="auto"/>
        <w:rPr>
          <w:rFonts w:hAnsi="Times New Roman" w:cs="Times New Roman"/>
          <w:color w:val="000000"/>
          <w:sz w:val="24"/>
          <w:szCs w:val="24"/>
        </w:rPr>
      </w:pPr>
      <w:r>
        <w:rPr>
          <w:rFonts w:hAnsi="Times New Roman" w:cs="Times New Roman"/>
          <w:color w:val="000000"/>
          <w:sz w:val="24"/>
          <w:szCs w:val="24"/>
        </w:rPr>
        <w:t>5.1.42. Отпуск нефтепродуктов в тару должен осуществляться работниками разливочного участка. Перед отпуском нефтепродуктов работник обязан убедиться в исправности тары, предназначенной под розлив.</w:t>
      </w:r>
    </w:p>
    <w:p>
      <w:pPr>
        <w:spacing w:line="240" w:lineRule="auto"/>
        <w:rPr>
          <w:rFonts w:hAnsi="Times New Roman" w:cs="Times New Roman"/>
          <w:color w:val="000000"/>
          <w:sz w:val="24"/>
          <w:szCs w:val="24"/>
        </w:rPr>
      </w:pPr>
      <w:r>
        <w:rPr>
          <w:rFonts w:hAnsi="Times New Roman" w:cs="Times New Roman"/>
          <w:color w:val="000000"/>
          <w:sz w:val="24"/>
          <w:szCs w:val="24"/>
        </w:rPr>
        <w:t>5.1.43.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наливать нефтепродукты в неисправную тару;</w:t>
      </w:r>
    </w:p>
    <w:p>
      <w:pPr>
        <w:spacing w:line="240" w:lineRule="auto"/>
        <w:rPr>
          <w:rFonts w:hAnsi="Times New Roman" w:cs="Times New Roman"/>
          <w:color w:val="000000"/>
          <w:sz w:val="24"/>
          <w:szCs w:val="24"/>
        </w:rPr>
      </w:pPr>
      <w:r>
        <w:rPr>
          <w:rFonts w:hAnsi="Times New Roman" w:cs="Times New Roman"/>
          <w:color w:val="000000"/>
          <w:sz w:val="24"/>
          <w:szCs w:val="24"/>
        </w:rPr>
        <w:t>2) выполнять на разливочном участке работы, не связанные с розливом нефтепродуктов в тару, а также хранить посторонние предметы,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 хранить на разливочном участке тару, заполненную нефтепродуктами;</w:t>
      </w:r>
    </w:p>
    <w:p>
      <w:pPr>
        <w:spacing w:line="240" w:lineRule="auto"/>
        <w:rPr>
          <w:rFonts w:hAnsi="Times New Roman" w:cs="Times New Roman"/>
          <w:color w:val="000000"/>
          <w:sz w:val="24"/>
          <w:szCs w:val="24"/>
        </w:rPr>
      </w:pPr>
      <w:r>
        <w:rPr>
          <w:rFonts w:hAnsi="Times New Roman" w:cs="Times New Roman"/>
          <w:color w:val="000000"/>
          <w:sz w:val="24"/>
          <w:szCs w:val="24"/>
        </w:rPr>
        <w:t>4) загромождать проходы в помещениях разливочного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умело и быстро выполнять обязанности, изложенные в плане ликвидации аварий;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в пожарную охрану;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проинформировать руководителя предприятия;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участие в ликвидации аварии и устранении ее последствий.</w:t>
      </w:r>
    </w:p>
    <w:p>
      <w:pPr>
        <w:spacing w:line="240" w:lineRule="auto"/>
        <w:rPr>
          <w:rFonts w:hAnsi="Times New Roman" w:cs="Times New Roman"/>
          <w:color w:val="000000"/>
          <w:sz w:val="24"/>
          <w:szCs w:val="24"/>
        </w:rPr>
      </w:pPr>
      <w:r>
        <w:rPr>
          <w:rFonts w:hAnsi="Times New Roman" w:cs="Times New Roman"/>
          <w:color w:val="000000"/>
          <w:sz w:val="24"/>
          <w:szCs w:val="24"/>
        </w:rPr>
        <w:t>6.2.2. Тушение загораний необходимо производить средствами пожаротушения, имеющимися на участке.</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необходимо выключить газовые горелки, электрические и другие приборы, оборудование и водопроводные краны, а также удалить из помещения отходы горючих и огнеопасных веществ, отработанные жидкости (сливы), мусор, загрязненную ветошь, перекрыть общий газовый и водопроводный краны, отключить электропитание.</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b5f0726370a44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