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для работы с</w:t>
      </w:r>
      <w:r>
        <w:rPr>
          <w:rFonts w:hAnsi="Times New Roman" w:cs="Times New Roman"/>
          <w:b/>
          <w:bCs/>
          <w:color w:val="000000"/>
          <w:sz w:val="24"/>
          <w:szCs w:val="24"/>
        </w:rPr>
        <w:t>лесовозом портальным Т-140М2</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 лесовозом портальным Т-140М2.</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 лесовозом портальным Т-140М2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и складируемые грузы;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на поверхностях оборудования, инструмента,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дороги, проезды, по которым предстоит перевозить груз.</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лесовоз портальный Т-140М2 и визуально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технических неисправностей лесовоза портального;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металлоконструкции, а также металлоконструкции и сварные соединения ходовой рамы (шасси) и поворотной части;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и устройств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освещения, фонарей и фар;</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осмотреть систему привода, гибких шлангов, если они применяются, насосов и предохранительных клапанов на напорных линиях.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действие тормозов, в случае необходимости произвести их регулировку.</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работу механизмов подъема.</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огнетушителя и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При выполнении работ с лесовозом портальным Т-140М2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иметь при себе действующее удостоверение на управление лесовозом;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подъемной установки и действие всех механизмов, приборов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характер предстоящей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началом перемещения груза необходимо подавать предупреждающий звуковой сигнал;</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проверять надежность закрепления груза. Без проверки подъем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лесовозом портальным Т-140М2 руководствоваться инструкцией по его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5.1.7.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5.1.8. Заметив нарушение требований охраны труда другим работником, работнику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5.1.9.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5.1.10.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5.1.11.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5.1.12.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5.1.13. При выполнении работ с лесовозом портальным Т-140М2 работнику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работы телефоном, не оборудованным техническим устройством, позволяющим вести переговоры без использования рук;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лесовозом портальным Т-140М2 посторонним лицам;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лесовоза портального посторонних лиц;</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на рабочем месте;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загорании электрооборудования для его тушения следует применять только углекислотные или порошковые огнетушители, не направляя в сторону людей струю углекислоты и порошка.</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вызвать пожарную охрану,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6.3.5.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сделать запись в журнале о техническом состоянии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7.3.2. Обтирочный и промасленный материал удалить из рабочего помещения.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fb935c2938e4ee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