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работников производственной лаборатории по обслуживанию радиопредприятия</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Требования охраны труда, изложенные в настоящей Инструкции, распространяются на лиц, выполняющих в производственной лаборатории по обслуживанию радиопредприятия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обязательно для всех работников </w:t>
      </w:r>
      <w:r>
        <w:rPr>
          <w:rFonts w:hAnsi="Times New Roman" w:cs="Times New Roman"/>
          <w:color w:val="000000"/>
          <w:sz w:val="24"/>
          <w:szCs w:val="24"/>
        </w:rPr>
        <w:t>ООО «Альфа»</w:t>
      </w:r>
      <w:r>
        <w:rPr>
          <w:rFonts w:hAnsi="Times New Roman" w:cs="Times New Roman"/>
          <w:color w:val="000000"/>
          <w:sz w:val="24"/>
          <w:szCs w:val="24"/>
        </w:rPr>
        <w:t>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Трудовой кодекс Российской Федерации </w:t>
      </w:r>
      <w:r>
        <w:rPr>
          <w:rFonts w:hAnsi="Times New Roman" w:cs="Times New Roman"/>
          <w:color w:val="000000"/>
          <w:sz w:val="24"/>
          <w:szCs w:val="24"/>
        </w:rPr>
        <w:t>от 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работе с инструментом и приспособлениями, утвержденные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3.1.Настоящая Инструкция предусматривает основные требования по охране труда для работников производственной лаборатории по обслуживанию радиопредприятия.</w:t>
      </w:r>
    </w:p>
    <w:p>
      <w:pPr>
        <w:spacing w:line="240" w:lineRule="auto"/>
        <w:rPr>
          <w:rFonts w:hAnsi="Times New Roman" w:cs="Times New Roman"/>
          <w:color w:val="000000"/>
          <w:sz w:val="24"/>
          <w:szCs w:val="24"/>
        </w:rPr>
      </w:pPr>
      <w:r>
        <w:rPr>
          <w:rFonts w:hAnsi="Times New Roman" w:cs="Times New Roman"/>
          <w:color w:val="000000"/>
          <w:sz w:val="24"/>
          <w:szCs w:val="24"/>
        </w:rPr>
        <w:t>3.2. Работникам производственной лаборатории по обслуживанию радиопредприятия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3.3. К выполнению работы по допускаются работники не моложе 18 лет, имеющие необходимую теоретическую и практическую подготовку,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 Работник при выполнении работ должен иметь </w:t>
      </w:r>
      <w:r>
        <w:rPr>
          <w:rFonts w:hAnsi="Times New Roman" w:cs="Times New Roman"/>
          <w:color w:val="000000"/>
          <w:sz w:val="24"/>
          <w:szCs w:val="24"/>
        </w:rPr>
        <w:t xml:space="preserve">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3.5.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3.6.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3.7.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3.9.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3.10.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3.12.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3.12.1.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3.13.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3.13.1.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3.13.2.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01.01.2022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3.13.3.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3.13.4.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3.14.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3.14.1. При выполнении работ на работника могут воздействовать опасные и вредные производственные факторы</w:t>
      </w:r>
      <w:r>
        <w:rPr>
          <w:rFonts w:hAnsi="Times New Roman" w:cs="Times New Roman"/>
          <w:color w:val="000000"/>
          <w:sz w:val="24"/>
          <w:szCs w:val="24"/>
        </w:rPr>
        <w:t>:</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концентрация вредных веществ в воздухе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напряженность магнитного поля;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значение напряжения в электрической цепи;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нервно-психические перегрузки (эмоциональные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3.14.2.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3.15.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3.15.2.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3.15.3.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3.15.4.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3.16.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3.16.2. Работник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3.16.3. При обнаружении в зоне работы несоответствий требованиям охраны труда (неисправность оборудования, приспособлений, неогороженный проём, оголенные провода и т.д.) немедленно сообщить об этом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3.17.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3.17.1. Для сохранения здоровья работник должен соблюдать личную гигиену.</w:t>
      </w:r>
    </w:p>
    <w:p>
      <w:pPr>
        <w:spacing w:line="240" w:lineRule="auto"/>
        <w:rPr>
          <w:rFonts w:hAnsi="Times New Roman" w:cs="Times New Roman"/>
          <w:color w:val="000000"/>
          <w:sz w:val="24"/>
          <w:szCs w:val="24"/>
        </w:rPr>
      </w:pPr>
      <w:r>
        <w:rPr>
          <w:rFonts w:hAnsi="Times New Roman" w:cs="Times New Roman"/>
          <w:color w:val="000000"/>
          <w:sz w:val="24"/>
          <w:szCs w:val="24"/>
        </w:rPr>
        <w:t>3.17.2.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3.17.3.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3.17.4.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3.17.5.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В помещении, где производятся работы с вредными, токсичными и пожароопасными веществами, необходимо за 15–20 минут до начала работы включить приточно-вытяжную вентиляцию и выключить ее через 20–30 минут после окончания работы с ними.</w:t>
      </w:r>
    </w:p>
    <w:p>
      <w:pPr>
        <w:spacing w:line="240" w:lineRule="auto"/>
        <w:rPr>
          <w:rFonts w:hAnsi="Times New Roman" w:cs="Times New Roman"/>
          <w:color w:val="000000"/>
          <w:sz w:val="24"/>
          <w:szCs w:val="24"/>
        </w:rPr>
      </w:pPr>
      <w:r>
        <w:rPr>
          <w:rFonts w:hAnsi="Times New Roman" w:cs="Times New Roman"/>
          <w:color w:val="000000"/>
          <w:sz w:val="24"/>
          <w:szCs w:val="24"/>
        </w:rPr>
        <w:t>4.1.2. Проверить работу принудительной вентиляции вытяжных шкафов (створки шкафов должны быть плотно закрыты).</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работой с электроприборами и электрооборудованием необходимо проверить:</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диэлектрические перчатки – на отсутствие проколов, порезов, срок их годности, наличие штампа о последних испытаниях;</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диэлектрические коврики – на наличие дефектов в виде проколов, надрывов и трещин. Диэлектрические коврики должны быть чистыми и сухими;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целостность изолирующих рукояток инструментов;</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целостность заземления (зануления) электрооборудования;</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наличие ограждений токоведущих частей электроустановки.</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При механических испытаниях металлов и материалов перед каждым пуском производственной машины необходимо проверить правильность установки образца металла или материала и надежность его крепления.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Требования охраны труда при работе с электрооборудованием</w:t>
      </w:r>
    </w:p>
    <w:p>
      <w:pPr>
        <w:spacing w:line="240" w:lineRule="auto"/>
        <w:rPr>
          <w:rFonts w:hAnsi="Times New Roman" w:cs="Times New Roman"/>
          <w:color w:val="000000"/>
          <w:sz w:val="24"/>
          <w:szCs w:val="24"/>
        </w:rPr>
      </w:pPr>
      <w:r>
        <w:rPr>
          <w:rFonts w:hAnsi="Times New Roman" w:cs="Times New Roman"/>
          <w:color w:val="000000"/>
          <w:sz w:val="24"/>
          <w:szCs w:val="24"/>
        </w:rPr>
        <w:t>5.1.1. Напряжение питания электрооборудования должно находиться в пределах установленных норм.</w:t>
      </w:r>
    </w:p>
    <w:p>
      <w:pPr>
        <w:spacing w:line="240" w:lineRule="auto"/>
        <w:rPr>
          <w:rFonts w:hAnsi="Times New Roman" w:cs="Times New Roman"/>
          <w:color w:val="000000"/>
          <w:sz w:val="24"/>
          <w:szCs w:val="24"/>
        </w:rPr>
      </w:pPr>
      <w:r>
        <w:rPr>
          <w:rFonts w:hAnsi="Times New Roman" w:cs="Times New Roman"/>
          <w:color w:val="000000"/>
          <w:sz w:val="24"/>
          <w:szCs w:val="24"/>
        </w:rPr>
        <w:t>5.1.2. При перерыве в работе или перерыве подачи напряжения электрооборудование должно быть отключено.</w:t>
      </w:r>
    </w:p>
    <w:p>
      <w:pPr>
        <w:spacing w:line="240" w:lineRule="auto"/>
        <w:rPr>
          <w:rFonts w:hAnsi="Times New Roman" w:cs="Times New Roman"/>
          <w:color w:val="000000"/>
          <w:sz w:val="24"/>
          <w:szCs w:val="24"/>
        </w:rPr>
      </w:pPr>
      <w:r>
        <w:rPr>
          <w:rFonts w:hAnsi="Times New Roman" w:cs="Times New Roman"/>
          <w:color w:val="000000"/>
          <w:sz w:val="24"/>
          <w:szCs w:val="24"/>
        </w:rPr>
        <w:t>5.1.3. При работе с электрооборудованием работникам лаборатории запрещается: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прикасаться к открытым токоведущим частям и корпусам электрооборудования, кабелям, проводам;</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класть на электрические щитки, пульты управления, электрические машины и пускатели какие-либо предметы;</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сушить полотенца, обтирочные концы и другие вещи на сушильных шкафах и других электронагревательных приборах;</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вскрывать защитные кожухи пусковой аппаратуры и проникать за ограждения распределительных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5.1.4. При проведении испытаний образцов материалов, защитных средств на высоковольтном оборудовании, включении и выключении пакетных выключателей и автоматов, рубильников и другой пусковой аппаратуры, предназначенной для пуска стендов, работники должны пользоваться диэлектрическими перчатками и стоять на резиновом диэлектрическом коврике или изолирующей подставке.</w:t>
      </w:r>
    </w:p>
    <w:p>
      <w:pPr>
        <w:spacing w:line="240" w:lineRule="auto"/>
        <w:rPr>
          <w:rFonts w:hAnsi="Times New Roman" w:cs="Times New Roman"/>
          <w:color w:val="000000"/>
          <w:sz w:val="24"/>
          <w:szCs w:val="24"/>
        </w:rPr>
      </w:pPr>
      <w:r>
        <w:rPr>
          <w:rFonts w:hAnsi="Times New Roman" w:cs="Times New Roman"/>
          <w:color w:val="000000"/>
          <w:sz w:val="24"/>
          <w:szCs w:val="24"/>
        </w:rPr>
        <w:t>5.1.5. При работе на высоковольтном электрооборудовании резиновый коврик следует укладывать рядом с пультом управления.</w:t>
      </w:r>
    </w:p>
    <w:p>
      <w:pPr>
        <w:spacing w:line="240" w:lineRule="auto"/>
        <w:rPr>
          <w:rFonts w:hAnsi="Times New Roman" w:cs="Times New Roman"/>
          <w:color w:val="000000"/>
          <w:sz w:val="24"/>
          <w:szCs w:val="24"/>
        </w:rPr>
      </w:pPr>
      <w:r>
        <w:rPr>
          <w:rFonts w:hAnsi="Times New Roman" w:cs="Times New Roman"/>
          <w:color w:val="000000"/>
          <w:sz w:val="24"/>
          <w:szCs w:val="24"/>
        </w:rPr>
        <w:t>5.1.6. При обнаружении повреждения электроприборов, электропроводки, распределительных устройств необходимо немедленно прекратить работу, отключить напряжение и доложить о случившемся руководителю работ или заведующему лабораторией.</w:t>
      </w:r>
    </w:p>
    <w:p>
      <w:pPr>
        <w:spacing w:line="240" w:lineRule="auto"/>
        <w:rPr>
          <w:rFonts w:hAnsi="Times New Roman" w:cs="Times New Roman"/>
          <w:color w:val="000000"/>
          <w:sz w:val="24"/>
          <w:szCs w:val="24"/>
        </w:rPr>
      </w:pPr>
      <w:r>
        <w:rPr>
          <w:rFonts w:hAnsi="Times New Roman" w:cs="Times New Roman"/>
          <w:color w:val="000000"/>
          <w:sz w:val="24"/>
          <w:szCs w:val="24"/>
        </w:rPr>
        <w:t>5.1.7. При загорании проводов и электроприборов производить их тушение следует только после снятия с них напряжения.</w:t>
      </w:r>
    </w:p>
    <w:p>
      <w:pPr>
        <w:spacing w:line="240" w:lineRule="auto"/>
        <w:rPr>
          <w:rFonts w:hAnsi="Times New Roman" w:cs="Times New Roman"/>
          <w:color w:val="000000"/>
          <w:sz w:val="24"/>
          <w:szCs w:val="24"/>
        </w:rPr>
      </w:pPr>
      <w:r>
        <w:rPr>
          <w:rFonts w:hAnsi="Times New Roman" w:cs="Times New Roman"/>
          <w:color w:val="000000"/>
          <w:sz w:val="24"/>
          <w:szCs w:val="24"/>
        </w:rPr>
        <w:t>5.1.8. Испытания материалов и изделий (средства защиты, различные изоляционные детали) с использованием стационарных испытательных установок, у которых токоведущие части закрыты сплошными или сетчатыми ограждениями, а двери снабжены блокировкой, допускается выполнять работнику, имеющему группу III, единолично в порядке текущей эксплуатации с использованием типовых методик испытаний.</w:t>
      </w:r>
    </w:p>
    <w:p>
      <w:pPr>
        <w:spacing w:line="240" w:lineRule="auto"/>
        <w:rPr>
          <w:rFonts w:hAnsi="Times New Roman" w:cs="Times New Roman"/>
          <w:color w:val="000000"/>
          <w:sz w:val="24"/>
          <w:szCs w:val="24"/>
        </w:rPr>
      </w:pPr>
      <w:r>
        <w:rPr>
          <w:rFonts w:hAnsi="Times New Roman" w:cs="Times New Roman"/>
          <w:color w:val="000000"/>
          <w:sz w:val="24"/>
          <w:szCs w:val="24"/>
        </w:rPr>
        <w:t>5.1.9. При замене образцов и материалов в процессе проведения их испытаний на высоковольтном электрооборудовании высоковольтные клеммы следует закорачивать заземляющей штангой, которая должна находиться постоянно на клеммах до окончания испытаний.</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b/>
          <w:bCs/>
          <w:color w:val="000000"/>
          <w:sz w:val="24"/>
          <w:szCs w:val="24"/>
        </w:rPr>
        <w:t>Требования охраны труда при проведении металлографических исследований образцов металлов</w:t>
      </w:r>
    </w:p>
    <w:p>
      <w:pPr>
        <w:spacing w:line="240" w:lineRule="auto"/>
        <w:rPr>
          <w:rFonts w:hAnsi="Times New Roman" w:cs="Times New Roman"/>
          <w:color w:val="000000"/>
          <w:sz w:val="24"/>
          <w:szCs w:val="24"/>
        </w:rPr>
      </w:pPr>
      <w:r>
        <w:rPr>
          <w:rFonts w:hAnsi="Times New Roman" w:cs="Times New Roman"/>
          <w:color w:val="000000"/>
          <w:sz w:val="24"/>
          <w:szCs w:val="24"/>
        </w:rPr>
        <w:t>5.2.1. Шлифование и полирование образцов металлов следует выполнять в защитных очках.</w:t>
      </w:r>
    </w:p>
    <w:p>
      <w:pPr>
        <w:spacing w:line="240" w:lineRule="auto"/>
        <w:rPr>
          <w:rFonts w:hAnsi="Times New Roman" w:cs="Times New Roman"/>
          <w:color w:val="000000"/>
          <w:sz w:val="24"/>
          <w:szCs w:val="24"/>
        </w:rPr>
      </w:pPr>
      <w:r>
        <w:rPr>
          <w:rFonts w:hAnsi="Times New Roman" w:cs="Times New Roman"/>
          <w:color w:val="000000"/>
          <w:sz w:val="24"/>
          <w:szCs w:val="24"/>
        </w:rPr>
        <w:t>5.2.2. При шлифовании и полировании мелких и трудно удерживаемых образцов следует применять специальные приспособления или оправки.</w:t>
      </w:r>
    </w:p>
    <w:p>
      <w:pPr>
        <w:spacing w:line="240" w:lineRule="auto"/>
        <w:rPr>
          <w:rFonts w:hAnsi="Times New Roman" w:cs="Times New Roman"/>
          <w:color w:val="000000"/>
          <w:sz w:val="24"/>
          <w:szCs w:val="24"/>
        </w:rPr>
      </w:pPr>
      <w:r>
        <w:rPr>
          <w:rFonts w:hAnsi="Times New Roman" w:cs="Times New Roman"/>
          <w:color w:val="000000"/>
          <w:sz w:val="24"/>
          <w:szCs w:val="24"/>
        </w:rPr>
        <w:t>5.2.3. Химическое или электролитическое травление шлифов образцов металлов следует производить в вытяжном шкафу при включенной вентиляции с применением СИЗ (резиновых перчаток и защитных очков).</w:t>
      </w:r>
    </w:p>
    <w:p>
      <w:pPr>
        <w:spacing w:line="240" w:lineRule="auto"/>
        <w:rPr>
          <w:rFonts w:hAnsi="Times New Roman" w:cs="Times New Roman"/>
          <w:color w:val="000000"/>
          <w:sz w:val="24"/>
          <w:szCs w:val="24"/>
        </w:rPr>
      </w:pPr>
      <w:r>
        <w:rPr>
          <w:rFonts w:hAnsi="Times New Roman" w:cs="Times New Roman"/>
          <w:color w:val="000000"/>
          <w:sz w:val="24"/>
          <w:szCs w:val="24"/>
        </w:rPr>
        <w:t>5.2.4. Осматривать движущиеся части оборудования следует после полной его остановки.</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возникновение пожара, взрыва;</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поражение электрическим током.</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аварийной ситуации работник лаборатории обязан прекратить работу, отключить электрические приборы, электрооборудование (аппаратуру, стенды), если необходимо, произвести ограждение опасного места и немедленно сообщить о случившемся заведующему лабораторией или его заместителю.</w:t>
      </w:r>
    </w:p>
    <w:p>
      <w:pPr>
        <w:spacing w:line="240" w:lineRule="auto"/>
        <w:rPr>
          <w:rFonts w:hAnsi="Times New Roman" w:cs="Times New Roman"/>
          <w:color w:val="000000"/>
          <w:sz w:val="24"/>
          <w:szCs w:val="24"/>
        </w:rPr>
      </w:pPr>
      <w:r>
        <w:rPr>
          <w:rFonts w:hAnsi="Times New Roman" w:cs="Times New Roman"/>
          <w:color w:val="000000"/>
          <w:sz w:val="24"/>
          <w:szCs w:val="24"/>
        </w:rPr>
        <w:t>6.3.2. Работники лаборатории, находящиеся поблизости, по сигналу тревоги обязаны немедленно явиться к месту происшествия и принять участие в оказании первой помощи пострадавшему или устранении возникшей аварийной ситуации.</w:t>
      </w:r>
    </w:p>
    <w:p>
      <w:pPr>
        <w:spacing w:line="240" w:lineRule="auto"/>
        <w:rPr>
          <w:rFonts w:hAnsi="Times New Roman" w:cs="Times New Roman"/>
          <w:color w:val="000000"/>
          <w:sz w:val="24"/>
          <w:szCs w:val="24"/>
        </w:rPr>
      </w:pPr>
      <w:r>
        <w:rPr>
          <w:rFonts w:hAnsi="Times New Roman" w:cs="Times New Roman"/>
          <w:color w:val="000000"/>
          <w:sz w:val="24"/>
          <w:szCs w:val="24"/>
        </w:rPr>
        <w:t>6.3.3. При возникновении пожара работники лаборатории должны немедленно сообщить о случившемся заведующему лабораторией или его заместителю, указав точное место возникновения пожара, выключить вентиляцию, отключить электропитание в данном помещении и приступить к тушению огня первичными средствами пожаротушения.</w:t>
      </w:r>
    </w:p>
    <w:p>
      <w:pPr>
        <w:spacing w:line="240" w:lineRule="auto"/>
        <w:rPr>
          <w:rFonts w:hAnsi="Times New Roman" w:cs="Times New Roman"/>
          <w:color w:val="000000"/>
          <w:sz w:val="24"/>
          <w:szCs w:val="24"/>
        </w:rPr>
      </w:pPr>
      <w:r>
        <w:rPr>
          <w:rFonts w:hAnsi="Times New Roman" w:cs="Times New Roman"/>
          <w:color w:val="000000"/>
          <w:sz w:val="24"/>
          <w:szCs w:val="24"/>
        </w:rPr>
        <w:t>6.3.4. При загорании на работнике лаборатории одежды необходимо как можно быстрее погасить огонь, но при этом нельзя сбивать пламя незащищенными руками. Воспламенившуюся одежду необходимо быстро сбросить, сорвать либо погасить, заливая водой. На работника лаборатории в горящей одежде можно накинуть плотную ткань, одеяло, брезент, который после ликвидации пламени необходимо убрать.</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 окончании работ необходимо выключить электрические и другие приборы, оборудование и водопроводные краны, а также удалить из помещения отходы горючих и огнеопасных веществ, отработанные жидкости (сливы), мусор, промасленные тряпки, отключить электропитание.</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Инструмент, приспособления, документацию и др. убрать в предназначенные для их хранения места.</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9ab9e86da7c241b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description>Подготовлено экспертами Актион-МЦФЭР</dc:description>
  <dcterms:created xsi:type="dcterms:W3CDTF">2011-11-02T04:15:00Z</dcterms:created>
  <dcterms:modified xsi:type="dcterms:W3CDTF">2012-05-05T09:54:00Z</dcterms:modified>
</cp:coreProperties>
</file>