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занятых обслуживанием технологических колодцев, лотков и трубопроводов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работников, занятых обслуживанием технологических колодцев, лотков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работников, занятых обслуживанием технологических колодцев, лотков и трубопроводов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обслуживанию технологических колодцев, лотков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обслуживанию технологических колодцев, лотков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по обслуживанию технологических колодцев, лотков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обслуживанию технологических колодцев, лотков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работ по обслуживанию технологических колодцев, лотков и трубопроводов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Правила по охране труда при работе в ограниченных и замкнутых пространствах, </w:t>
      </w:r>
      <w:r>
        <w:rPr>
          <w:rFonts w:hAnsi="Times New Roman" w:cs="Times New Roman"/>
          <w:color w:val="000000"/>
          <w:sz w:val="24"/>
          <w:szCs w:val="24"/>
        </w:rPr>
        <w:t>Приказ Минтруда от 15.12.2020 № 902н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 замкнутом пространстве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в ОЗП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особые температурные условия и неудовлетворительный температурный режим (в том числе перепад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3) биологическая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чрезмерный шум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6) тяжесть и напряженность трудового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7) аэрозоли преимущественно фиброгенного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8)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падение предметов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 возможность травмирования при открывании и закрывании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повышенная загрязненность и запыленность воздуха ограниченного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замкнутом пространстве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1. Падение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 Подвижные части оборудования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3. Поражение электротоком;</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Воздействие на работников взрывов веществ в замкнутом объеме, стресс, эмоциональные расстройства, чувство страха, рассеянное внимание, ошибочные действия, отравления от воздействия газов;</w:t>
      </w:r>
    </w:p>
    <w:p>
      <w:pPr>
        <w:spacing w:line="240" w:lineRule="auto"/>
        <w:rPr>
          <w:rFonts w:hAnsi="Times New Roman" w:cs="Times New Roman"/>
          <w:color w:val="000000"/>
          <w:sz w:val="24"/>
          <w:szCs w:val="24"/>
        </w:rPr>
      </w:pPr>
      <w:r>
        <w:rPr>
          <w:rFonts w:hAnsi="Times New Roman" w:cs="Times New Roman"/>
          <w:color w:val="000000"/>
          <w:sz w:val="24"/>
          <w:szCs w:val="24"/>
        </w:rPr>
        <w:t>5. Разрыв кислородопроводов, сосудов, баллонов, емкостей, утечки и т.п. Утечка других газов в замкнутом пространстве. Работа установок по разделению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в технологических колодцах, лотках и трубопроводах следует провести анализ воздушной среды газоанализатором. Результаты анализа оформить справкой установленной формы с подписями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4.1.2. Если загазованность превышает установленные нормы, необходимо определить причины загазованности, до их устранения не начинать проведения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4.1.3. Трубопроводы при повышенной загазованности продуть паром или инертным газом.</w:t>
      </w:r>
    </w:p>
    <w:p>
      <w:pPr>
        <w:spacing w:line="240" w:lineRule="auto"/>
        <w:rPr>
          <w:rFonts w:hAnsi="Times New Roman" w:cs="Times New Roman"/>
          <w:color w:val="000000"/>
          <w:sz w:val="24"/>
          <w:szCs w:val="24"/>
        </w:rPr>
      </w:pPr>
      <w:r>
        <w:rPr>
          <w:rFonts w:hAnsi="Times New Roman" w:cs="Times New Roman"/>
          <w:color w:val="000000"/>
          <w:sz w:val="24"/>
          <w:szCs w:val="24"/>
        </w:rPr>
        <w:t>В колодцах при повышенной загазованности произвести интенсивное нагнетание свежего воздуха. Эффективность вентиляции контролируется повторным анализом воздушной среды.</w:t>
      </w:r>
    </w:p>
    <w:p>
      <w:pPr>
        <w:spacing w:line="240" w:lineRule="auto"/>
        <w:rPr>
          <w:rFonts w:hAnsi="Times New Roman" w:cs="Times New Roman"/>
          <w:color w:val="000000"/>
          <w:sz w:val="24"/>
          <w:szCs w:val="24"/>
        </w:rPr>
      </w:pPr>
      <w:r>
        <w:rPr>
          <w:rFonts w:hAnsi="Times New Roman" w:cs="Times New Roman"/>
          <w:color w:val="000000"/>
          <w:sz w:val="24"/>
          <w:szCs w:val="24"/>
        </w:rPr>
        <w:t>4.1.4. При наличии в технологических колодцах, лотках, трубопроводах нефтепродукта удалить его.</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ремонтных работ в колодцах и лотках трубопроводы отключить от всех емкостей и других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4.1.6. Вентили, воздухоподаватели и тоннельные вентиляторы ОЗП должны оставаться открытыми в целях обеспечения свободной вентиляции и (или) подачи потока чистого воздуха в ОЗП. Если существует вероятность проникновения в ОЗП газов, жидкости или других загрязняющих веществ из любых внешних источников, кроме заблокированного трубопровода, в то время как внутри ОЗП находятся работники, необходимо перекрытие всех вентилей, через которые проникают данные вещества. При блокировках, используемых в данных целях, необязательно проведение измерения давления. Однако блокировки (перекрытия), давление которых не было измерено, должны иметь специальный ярлык, окраску замкнутого контура или другую явную маркировку. В случае с резервуарами с S-образным сужением в качестве варианта могут выступать механические стопоры, используемые для перекрытия доступа дыма.</w:t>
      </w:r>
    </w:p>
    <w:p>
      <w:pPr>
        <w:spacing w:line="240" w:lineRule="auto"/>
        <w:rPr>
          <w:rFonts w:hAnsi="Times New Roman" w:cs="Times New Roman"/>
          <w:color w:val="000000"/>
          <w:sz w:val="24"/>
          <w:szCs w:val="24"/>
        </w:rPr>
      </w:pPr>
      <w:r>
        <w:rPr>
          <w:rFonts w:hAnsi="Times New Roman" w:cs="Times New Roman"/>
          <w:color w:val="000000"/>
          <w:sz w:val="24"/>
          <w:szCs w:val="24"/>
        </w:rPr>
        <w:t>Двери (люки) при входе в ОЗП должны убираться в последнюю очередь и быть вновь установлены в первую очередь, чтобы снизить риск несанкционированного входа в данное рабочее пространство ОЗП.</w:t>
      </w:r>
    </w:p>
    <w:p>
      <w:pPr>
        <w:spacing w:line="240" w:lineRule="auto"/>
        <w:rPr>
          <w:rFonts w:hAnsi="Times New Roman" w:cs="Times New Roman"/>
          <w:color w:val="000000"/>
          <w:sz w:val="24"/>
          <w:szCs w:val="24"/>
        </w:rPr>
      </w:pPr>
      <w:r>
        <w:rPr>
          <w:rFonts w:hAnsi="Times New Roman" w:cs="Times New Roman"/>
          <w:color w:val="000000"/>
          <w:sz w:val="24"/>
          <w:szCs w:val="24"/>
        </w:rPr>
        <w:t>Работы с входом в ОЗП по оценке параметров рабочей среды ОЗП перед началом работ проводятся по наряду-допуску. Работник, в функции которого входит оценка параметров среды ОЗП, должен получить от ответственного руководителя работ разрешение на вход в ОЗП после подтверждения соответствующих блокировок в ОЗП.</w:t>
      </w:r>
    </w:p>
    <w:p>
      <w:pPr>
        <w:spacing w:line="240" w:lineRule="auto"/>
        <w:rPr>
          <w:rFonts w:hAnsi="Times New Roman" w:cs="Times New Roman"/>
          <w:color w:val="000000"/>
          <w:sz w:val="24"/>
          <w:szCs w:val="24"/>
        </w:rPr>
      </w:pPr>
      <w:r>
        <w:rPr>
          <w:rFonts w:hAnsi="Times New Roman" w:cs="Times New Roman"/>
          <w:color w:val="000000"/>
          <w:sz w:val="24"/>
          <w:szCs w:val="24"/>
        </w:rPr>
        <w:t>4.1.7. Перед входом работников, в функции которых входит оценка параметров среды ОЗП, должна быть проверена исправность и состояние блокировок, люков, лазов, шиберов, клапанов, дросселей и отсечных клапанов, перекидных устройств, механизма подъема крышек, исполнительных механизмов, контрольно-измерительной аппаратуры, в том числе индивидуальных средств газового анализа за состоянием воздушной среды в рабочей зоне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4.1.8. Производить блокировку с применением рычагов, удлиняющих плечо рукоятки или маховика, не предусмотренных инструкцией по эксплуатации устройств,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4.1.9. Наблюдающий должен находиться в указанном в наряде-допуске месте у ОЗП, чтобы осуществлять эффективный контроль за действиями работников, в функции которых входит оценка параметров среды ОЗП, и иметь необходимые средства связи для информирования работников, в функции которых входит спасение, в случае, если работники, в функции которых входит оценка параметров среды ОЗП, а также для предупреждения работников, в функции которых входит оценка параметров среды ОЗП, о грозящей им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В наряде-допуске на проведение оценки (измерению) параметров рабочей среды указываются необходимые средства индивидуальной защиты, в том числе СИЗОД (фильтрующие или изолирующие), самоспасатели (при необходимости) и системы эвакуации и спасения. При отсутствии стационарных или встроенных лестниц, площадок и других устройств, обеспечивающих безопасное выполнение входа (выхода) в ОЗП, в наряде-допуске на проведение оценки (измерение) параметров рабочей среды указываются необходимые средства и способ их закрепления для оборудования люков, лазов, временных входных (выходных) отверстий мобильными анкерными устройствами, жесткими и (или) гибкими анкерными линиями, лестницами, подмостями, лесами.</w:t>
      </w:r>
    </w:p>
    <w:p>
      <w:pPr>
        <w:spacing w:line="240" w:lineRule="auto"/>
        <w:rPr>
          <w:rFonts w:hAnsi="Times New Roman" w:cs="Times New Roman"/>
          <w:color w:val="000000"/>
          <w:sz w:val="24"/>
          <w:szCs w:val="24"/>
        </w:rPr>
      </w:pPr>
      <w:r>
        <w:rPr>
          <w:rFonts w:hAnsi="Times New Roman" w:cs="Times New Roman"/>
          <w:color w:val="000000"/>
          <w:sz w:val="24"/>
          <w:szCs w:val="24"/>
        </w:rPr>
        <w:t>4.1.11. При проведении измерений с входом в ОЗП работник, в функции которого входит оценка параметров среды ОЗП, должен быть оснащен автономными изолирующими средствами индивидуальной защиты органов дыхания с внешней подачей воздуха для дыхания или без таковой (далее – ИСЗОД). Он может войти в ОЗП без ИСЗОД только в том случае, если это предписано в наряде-допуске. Безопасность атмосферы в рабочей зоне (отсутствие токсичных и возгораемых газов, достаточность кислорода) должна быть документально подтверждена.</w:t>
      </w:r>
    </w:p>
    <w:p>
      <w:pPr>
        <w:spacing w:line="240" w:lineRule="auto"/>
        <w:rPr>
          <w:rFonts w:hAnsi="Times New Roman" w:cs="Times New Roman"/>
          <w:color w:val="000000"/>
          <w:sz w:val="24"/>
          <w:szCs w:val="24"/>
        </w:rPr>
      </w:pPr>
      <w:r>
        <w:rPr>
          <w:rFonts w:hAnsi="Times New Roman" w:cs="Times New Roman"/>
          <w:color w:val="000000"/>
          <w:sz w:val="24"/>
          <w:szCs w:val="24"/>
        </w:rPr>
        <w:t>4.1.12. Если нарядом-допуском предписано, что для проведения работ в ОЗП требуется наличие реанимационного оборудования и присутствие квалифицированного медицинского персонала, то в данном наряде-допуске должно быть указано конкретное место размещения в непосредственной близости от ОЗП оборудования и персонала. До входа работников в ОЗП реанимационное оборудование должно быть осмотрено и готово для немедленного использования. У наблюдающего должна быть обеспечена связь с этим медицинским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4.1.13. При оценке параметров среды ОЗП должны использоваться только те измерительные средства, для которых документально подтверждена их работоспособность и правильность измерений. Все используемые средства измерений и (или) средства сигнализации, в том числе газоанализаторы, газосигнализаторы и иные средства газового контроля, должны быть внесены в Федеральный информационный фонд по обеспечению единства измерений и иметь актуальную на момент проведения работ поверку. Измерительные средства должны быть однозначно идентифицированы. Если используется аккумуляторное питание, то емкость заряда должна обеспечивать возможность полного цикла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4.1.14. При проведении оценки параметров среды ОЗП необходимо провести осмотр ОЗП и зафиксировать наличие любого шлама или твердого осадка, а также жидкостей в рабочей зоне ОЗП, о чем сделать соответствующую запись в наряде-допуске на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2.15. Результаты оценки параметров рабочей среды ОЗП вносятся в наряд-допуск на проведение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для анализа отбора проб из ОЗП пользователю необходимо сделать градуировку газоанализатора по чистому воздуху в соответствии с инструкциями производителя прибора.</w:t>
      </w:r>
    </w:p>
    <w:p>
      <w:pPr>
        <w:spacing w:line="240" w:lineRule="auto"/>
        <w:rPr>
          <w:rFonts w:hAnsi="Times New Roman" w:cs="Times New Roman"/>
          <w:color w:val="000000"/>
          <w:sz w:val="24"/>
          <w:szCs w:val="24"/>
        </w:rPr>
      </w:pPr>
      <w:r>
        <w:rPr>
          <w:rFonts w:hAnsi="Times New Roman" w:cs="Times New Roman"/>
          <w:color w:val="000000"/>
          <w:sz w:val="24"/>
          <w:szCs w:val="24"/>
        </w:rPr>
        <w:t>4.4.2. Оценка (измерение) параметров перед началом работ должна производиться в соответствии со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а) вентиляционное оборудование должно быть выключено перед началом оценки;</w:t>
      </w:r>
    </w:p>
    <w:p>
      <w:pPr>
        <w:spacing w:line="240" w:lineRule="auto"/>
        <w:rPr>
          <w:rFonts w:hAnsi="Times New Roman" w:cs="Times New Roman"/>
          <w:color w:val="000000"/>
          <w:sz w:val="24"/>
          <w:szCs w:val="24"/>
        </w:rPr>
      </w:pPr>
      <w:r>
        <w:rPr>
          <w:rFonts w:hAnsi="Times New Roman" w:cs="Times New Roman"/>
          <w:color w:val="000000"/>
          <w:sz w:val="24"/>
          <w:szCs w:val="24"/>
        </w:rPr>
        <w:t>б) состояние атмосферы должно быть оценено в верхней, нижней и срединной частях ОЗП;</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необходимо осуществлять постоянный контроль за состоянием среды внутри ОЗП в течение выполнения в нем оценки параметров среды, фиксируя возможную динамику изменения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выполнением сварочных, режущих или шлифовальных работ оценка параметров рабочей среды ОЗП должна подтвердить, что пространство полностью свободно от газа и остаточных возгораемых частиц.</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 проведение работ в технологических колодцах, лотках, трубопроводах по оформленному наряду-допуску на проведение работ повышенной опасности назначаются: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менее трех человек – при работе в колодцах, из которых двое должны находиться на поверхности и постоянно наблюдать за работающим внутри;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менее двух человек – при работе в лотках и на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5.1.2. Работы в технологических колодцах и лотках необходимо производить при наличии у работников шланговых противогазов ПШ-1, лямочных предохранительных поясов и страховочных веревок.</w:t>
      </w:r>
    </w:p>
    <w:p>
      <w:pPr>
        <w:spacing w:line="240" w:lineRule="auto"/>
        <w:rPr>
          <w:rFonts w:hAnsi="Times New Roman" w:cs="Times New Roman"/>
          <w:color w:val="000000"/>
          <w:sz w:val="24"/>
          <w:szCs w:val="24"/>
        </w:rPr>
      </w:pPr>
      <w:r>
        <w:rPr>
          <w:rFonts w:hAnsi="Times New Roman" w:cs="Times New Roman"/>
          <w:color w:val="000000"/>
          <w:sz w:val="24"/>
          <w:szCs w:val="24"/>
        </w:rPr>
        <w:t>Конец страховочной веревки от спасательного пояса работающего в технологическом колодце должен находиться в руках наблюдающего.</w:t>
      </w:r>
    </w:p>
    <w:p>
      <w:pPr>
        <w:spacing w:line="240" w:lineRule="auto"/>
        <w:rPr>
          <w:rFonts w:hAnsi="Times New Roman" w:cs="Times New Roman"/>
          <w:color w:val="000000"/>
          <w:sz w:val="24"/>
          <w:szCs w:val="24"/>
        </w:rPr>
      </w:pPr>
      <w:r>
        <w:rPr>
          <w:rFonts w:hAnsi="Times New Roman" w:cs="Times New Roman"/>
          <w:color w:val="000000"/>
          <w:sz w:val="24"/>
          <w:szCs w:val="24"/>
        </w:rPr>
        <w:t>Одному из наблюдающих при проведении работ в технологическом колодце необходимо иметь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5.1.3. Лотки и колодцы на трубопроводах следует содержать в чистоте, регулярно очищать. Не допускается скопление в них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5.1.4. Крышки колодцев должны легко открываться специальными крюками, изготовленными из неискрообразующего материала. Не допускается применять для открытия и закрытия крышек колодцев и трубопроводной арматуры ломы, трубы и т. п., которые могут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5.1.5. Задвижки, краны, вентили следует открывать и закрывать плавно во избежание гидравлического удара и аварии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5.1.6. На неработающих трубопроводах задвижки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5.1.7. Не удалять пробки, образовавшиеся в трубопроводах, стальными и другими приспособлениями, которые могут вызвать искрообразование от трения или ударов о трубу.</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ведение каких-либо работ по ремонту трубопроводов и запорной арматуры во время перекачки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5.1.9. После монтажа или ремонта трубопровод следует продуть или промыть для удаления грязи, окалины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образования ледяной пробки в трубопроводе: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наружный осмотр замороженного участка, чтобы убедиться в отсутствии разрывов и установить границы образования ледяной пробки;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трубопровод от общей системы;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 ледяной пробки начинать вести с концов замерзшего участка;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допускается отогревать замороженный участок в лопнувшем трубопроводе до его отключения. Для разогрева ледяной пробки следует применять только пар, горячую воду или нагретый песок. Открытый огонь при подогреве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5.1.11. Замена прокладок и запорной арматуры на трубопроводах допускается только после сброса давления, освобождения от продукта и отключения трубопровода от действующих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5.1.12. Территория очистных сооружений должна постоянно содержаться в чистоте, в зимний период очищаться от снега, обледенения и посыпаться песком.</w:t>
      </w:r>
    </w:p>
    <w:p>
      <w:pPr>
        <w:spacing w:line="240" w:lineRule="auto"/>
        <w:rPr>
          <w:rFonts w:hAnsi="Times New Roman" w:cs="Times New Roman"/>
          <w:color w:val="000000"/>
          <w:sz w:val="24"/>
          <w:szCs w:val="24"/>
        </w:rPr>
      </w:pPr>
      <w:r>
        <w:rPr>
          <w:rFonts w:hAnsi="Times New Roman" w:cs="Times New Roman"/>
          <w:color w:val="000000"/>
          <w:sz w:val="24"/>
          <w:szCs w:val="24"/>
        </w:rPr>
        <w:t>5.1.13. Сточные воды, а также размытый в резервуарах для хранения нефтепродуктов нефтешлам должны отводиться по трубопроводам со сборно-разборными соединениями на узлы обезвоживания нефтешлама или в шламонакопители. Очищенная вода в узлах обезвоживания или шламонакопителях по сети производственно-дождевой или производственной канализации должна отводиться на очистные сооружения объекта.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сбрасывать в открытые водоемы и сеть канализации сточные воды после зачистки резервуаров для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5.1.14. В местах производства ремонтных работ должны устанавливаться переносные треноги: днем – со знаками, окрашенными в белый и красный цвета, ночью – с аккумуляторным сигнальным фонарем или автоматической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5.1.15. Ремонтные группы должны быть обеспечены инструментом, материалами и приспособлениями для открывания и закрывания крышек колодцев и задвижек.</w:t>
      </w:r>
    </w:p>
    <w:p>
      <w:pPr>
        <w:spacing w:line="240" w:lineRule="auto"/>
        <w:rPr>
          <w:rFonts w:hAnsi="Times New Roman" w:cs="Times New Roman"/>
          <w:color w:val="000000"/>
          <w:sz w:val="24"/>
          <w:szCs w:val="24"/>
        </w:rPr>
      </w:pPr>
      <w:r>
        <w:rPr>
          <w:rFonts w:hAnsi="Times New Roman" w:cs="Times New Roman"/>
          <w:color w:val="000000"/>
          <w:sz w:val="24"/>
          <w:szCs w:val="24"/>
        </w:rPr>
        <w:t>5.1.16. В помещениях котлов-озонаторов должны быть установлены газоанализаторы. Работа в помещениях котлов-озонаторов с концентрацией озона выше 0,1 мг/м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Устранение утечек озона должно производиться в фильтрующем противогазе, после чего помещение проветривается в течение не менее 15 минут.</w:t>
      </w:r>
    </w:p>
    <w:p>
      <w:pPr>
        <w:spacing w:line="240" w:lineRule="auto"/>
        <w:rPr>
          <w:rFonts w:hAnsi="Times New Roman" w:cs="Times New Roman"/>
          <w:color w:val="000000"/>
          <w:sz w:val="24"/>
          <w:szCs w:val="24"/>
        </w:rPr>
      </w:pPr>
      <w:r>
        <w:rPr>
          <w:rFonts w:hAnsi="Times New Roman" w:cs="Times New Roman"/>
          <w:color w:val="000000"/>
          <w:sz w:val="24"/>
          <w:szCs w:val="24"/>
        </w:rPr>
        <w:t>5.1.18. При отравлении озоном пострадавшего необходимо вынести на свежий воздух, обеспечив ему покой и тепло, организовать оказание первой помощи и при необходимости доставить в медицинскую организацию.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замкнутом пространстве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удушье, затрудненное дыхание, отравление, головокружение, обморок, летальный исход, заболевания, по причине недостатка кислорода в воздухе;</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эксплуатации технологических колодцев, лотков и трубопроводов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 колодцах и лотках;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подтекание нефтепродукта через неплотности прокладок и сальников в запорной арматуре;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негерметичность сварных швов или разрыв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6.3.2. Во всех аварийных ситуациях необходимо сообщить об этом руководству предприятия или работнику, ответственному за выполнение работ, и далее действовать по плану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Если загазованность повысилась во время работы, следует удалить пострадавшего из опасной зоны с использованием защитных средств (шланговый противогаз ПШ-1).</w:t>
      </w:r>
    </w:p>
    <w:p>
      <w:pPr>
        <w:spacing w:line="240" w:lineRule="auto"/>
        <w:rPr>
          <w:rFonts w:hAnsi="Times New Roman" w:cs="Times New Roman"/>
          <w:color w:val="000000"/>
          <w:sz w:val="24"/>
          <w:szCs w:val="24"/>
        </w:rPr>
      </w:pPr>
      <w:r>
        <w:rPr>
          <w:rFonts w:hAnsi="Times New Roman" w:cs="Times New Roman"/>
          <w:color w:val="000000"/>
          <w:sz w:val="24"/>
          <w:szCs w:val="24"/>
        </w:rPr>
        <w:t>6.3.4. При отравлении токсичными газами необходимо извлечь пострадавшего из колодца, лотка, освободить от стесняющей одежды, обеспечить поступление свежего воздуха, покой, тепло, дать понюхать нашатырного спирта. При остановке дыхания сделать искусственное дыхание.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нефтепродукта в глаза немедленно промыть их большим количеством воды.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осмотра запорной арматуры или пользования ею закрыть крышки технологических колодцев, предварительно убедившись, что в колодце не остались люди, убраны инструменты,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7.2.2. Лотки после ремонта следует закрывать огнестойкими плитами.</w:t>
      </w:r>
    </w:p>
    <w:p>
      <w:pPr>
        <w:spacing w:line="240" w:lineRule="auto"/>
        <w:rPr>
          <w:rFonts w:hAnsi="Times New Roman" w:cs="Times New Roman"/>
          <w:color w:val="000000"/>
          <w:sz w:val="24"/>
          <w:szCs w:val="24"/>
        </w:rPr>
      </w:pPr>
      <w:r>
        <w:rPr>
          <w:rFonts w:hAnsi="Times New Roman" w:cs="Times New Roman"/>
          <w:color w:val="000000"/>
          <w:sz w:val="24"/>
          <w:szCs w:val="24"/>
        </w:rPr>
        <w:t>7.2.3. Если выполненные работы относились к категории огневых или газоопасных работ, то закрыть наряд-допуск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f3efe2386b14a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