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занятых пайкой и лужением изделий паяльником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работников, занятых пайкой и лужением изделий паяльником.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занятому пайкой и лужением изделий паяльником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оборудования, инструмента и расплавов припоев;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брызги припоев и флюсов;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освещенность рабочего места. Напряжение для местного освещения не должно превышать 50 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пользовании паяльником: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его на соответствие классу защиты от поражения электрическим током;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техническое состояние кабеля и штепсельной вилки, целостность защитного кожуха и изоляции рукоятки;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работоспособность встроенных в его конструкцию отсосов;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работоспособность механизированной подачи припоя в случае ее установки в паяльнике.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ограждений и предохранительных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токоведущих частей электрической аппаратуры (пускателей, трансформаторов, кнопок и других частей);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заземляющих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и проверить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Содержать рабочее место в чистоте,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соблюдать принятую технологию пайки изделий.</w:t>
      </w:r>
    </w:p>
    <w:p>
      <w:pPr>
        <w:spacing w:line="240" w:lineRule="auto"/>
        <w:rPr>
          <w:rFonts w:hAnsi="Times New Roman" w:cs="Times New Roman"/>
          <w:color w:val="000000"/>
          <w:sz w:val="24"/>
          <w:szCs w:val="24"/>
        </w:rPr>
      </w:pPr>
      <w:r>
        <w:rPr>
          <w:rFonts w:hAnsi="Times New Roman" w:cs="Times New Roman"/>
          <w:color w:val="000000"/>
          <w:sz w:val="24"/>
          <w:szCs w:val="24"/>
        </w:rPr>
        <w:t>5.1.3. Паяльник, находящийся в рабочем состоянии, устанавливать в зоне действия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5.1.4. Паяльник на рабочих местах устанавливать на огнезащитные подставки, исключающие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5.1.5. Нагретые в процессе работы изделия и технологическую оснастку размещать в местах,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5.1.6. При пайке крупногабаритных изделий применять паяльник со встроенным отсосом.</w:t>
      </w:r>
    </w:p>
    <w:p>
      <w:pPr>
        <w:spacing w:line="240" w:lineRule="auto"/>
        <w:rPr>
          <w:rFonts w:hAnsi="Times New Roman" w:cs="Times New Roman"/>
          <w:color w:val="000000"/>
          <w:sz w:val="24"/>
          <w:szCs w:val="24"/>
        </w:rPr>
      </w:pPr>
      <w:r>
        <w:rPr>
          <w:rFonts w:hAnsi="Times New Roman" w:cs="Times New Roman"/>
          <w:color w:val="000000"/>
          <w:sz w:val="24"/>
          <w:szCs w:val="24"/>
        </w:rPr>
        <w:t>5.1.7. Для перемещения изделий применять специальные инструменты (пинцеты, клещи или другие инструменты), обеспечивающие безопасность при пайке.</w:t>
      </w:r>
    </w:p>
    <w:p>
      <w:pPr>
        <w:spacing w:line="240" w:lineRule="auto"/>
        <w:rPr>
          <w:rFonts w:hAnsi="Times New Roman" w:cs="Times New Roman"/>
          <w:color w:val="000000"/>
          <w:sz w:val="24"/>
          <w:szCs w:val="24"/>
        </w:rPr>
      </w:pPr>
      <w:r>
        <w:rPr>
          <w:rFonts w:hAnsi="Times New Roman" w:cs="Times New Roman"/>
          <w:color w:val="000000"/>
          <w:sz w:val="24"/>
          <w:szCs w:val="24"/>
        </w:rPr>
        <w:t>5.1.8. Сборку, фиксацию, поджатие соединяемых элементов, нанесение припоя, флюса и других материалов на сборочные детали проводить с использованием специальных приспособлений или инструментов, указанных в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5.1.9. Излишки припоя и флюса с жала паяльника снимать с применением материалов, указанных в технологической документации (хлопчатобумажные салфетки, асбест и др.).</w:t>
      </w:r>
    </w:p>
    <w:p>
      <w:pPr>
        <w:spacing w:line="240" w:lineRule="auto"/>
        <w:rPr>
          <w:rFonts w:hAnsi="Times New Roman" w:cs="Times New Roman"/>
          <w:color w:val="000000"/>
          <w:sz w:val="24"/>
          <w:szCs w:val="24"/>
        </w:rPr>
      </w:pPr>
      <w:r>
        <w:rPr>
          <w:rFonts w:hAnsi="Times New Roman" w:cs="Times New Roman"/>
          <w:color w:val="000000"/>
          <w:sz w:val="24"/>
          <w:szCs w:val="24"/>
        </w:rPr>
        <w:t>5.1.10. Пайку паяльником в замкнутых объемах проводить не менее чем двумя работниками. Для осуществления контроля безопасного проведения работ один из работников должен находиться вне замкнутого объема. Работник, находящийся в замкнутом объеме, кроме спецодежды, должен применять: защитные каски (полиэтиленовые, текстолитовые или винипластовые), электрозащитные средства (диэлектрические перчатки, галоши, коврики) и предохранительный пояс с канатом, конец которого должен находиться у наблюдающего вне замкнутого объема.</w:t>
      </w:r>
    </w:p>
    <w:p>
      <w:pPr>
        <w:spacing w:line="240" w:lineRule="auto"/>
        <w:rPr>
          <w:rFonts w:hAnsi="Times New Roman" w:cs="Times New Roman"/>
          <w:color w:val="000000"/>
          <w:sz w:val="24"/>
          <w:szCs w:val="24"/>
        </w:rPr>
      </w:pPr>
      <w:r>
        <w:rPr>
          <w:rFonts w:hAnsi="Times New Roman" w:cs="Times New Roman"/>
          <w:color w:val="000000"/>
          <w:sz w:val="24"/>
          <w:szCs w:val="24"/>
        </w:rPr>
        <w:t>5.1.11. Пайку паяльником в замкнутых объемах проводить паяльником с напряжением не выше 12 В и при непрерывной работе местной приточной и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5.1.12. Пайку малогабаритных изделий в виде штепсельных разъемов, наконечников, клемм и других аналогичных изделий производить, закрепляя их в специальных приспособлениях, указанных в технологической документации (зажимы, струбцины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ожогов расплавленным припоем при распайке не выдергивать резко с большим усилием паяемые провода.</w:t>
      </w:r>
    </w:p>
    <w:p>
      <w:pPr>
        <w:spacing w:line="240" w:lineRule="auto"/>
        <w:rPr>
          <w:rFonts w:hAnsi="Times New Roman" w:cs="Times New Roman"/>
          <w:color w:val="000000"/>
          <w:sz w:val="24"/>
          <w:szCs w:val="24"/>
        </w:rPr>
      </w:pPr>
      <w:r>
        <w:rPr>
          <w:rFonts w:hAnsi="Times New Roman" w:cs="Times New Roman"/>
          <w:color w:val="000000"/>
          <w:sz w:val="24"/>
          <w:szCs w:val="24"/>
        </w:rPr>
        <w:t>5.1.14. Паяльник переносить за корпус, а не за провод или рабочую часть. При перерывах в работе паяльник отключать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5.1.15. При нанесении флюсов на соединяемые места пользоваться кисточкой или фарфоровой лопаточкой.</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проверке результатов пайки не убирать изделие из активной зоны вытяжки до полного его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5.1.17. Изделия для пайки паяльником укладывать таким образом, чтобы они находились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5.1.18. На участках пайки паяльником не производить прием и хранение пищи, а также курение.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неисправной работы паяльника отключить его от питающей электросети и известить об этом своего непосредственного или вышестоящего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работника принять меры к скорейшему освобождению пострадавшего от действия тока.</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или вышестоящему руководителю о пожаре;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в пожарную охрану;</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по возможности меры по эвакуации работников, тушению пожара и сохранности материальных ценностей.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от электросети паяльник, пульты питания, освещение, местную вытяжную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паяльник,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e805fbaf9bd47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