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вагонного мастера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вагонного мастера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вагонного мастера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подвижной состав и другие транспортные средства;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вагона);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в темное время суток;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температура поверхностей оборудования вагона;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патогенные микроорганизмы (бактерии, вирусы).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закрепления ламп накаливания, люминесцентных и кварцевых ламп. Не допускается применение ламп накаливания и люминесцентных ламп без светорассеивающей арматуры;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соединении и разъединении высоковольтных соединений на электровозе должны быть полностью опущены все токоприемники.</w:t>
      </w:r>
    </w:p>
    <w:p>
      <w:pPr>
        <w:spacing w:line="240" w:lineRule="auto"/>
        <w:rPr>
          <w:rFonts w:hAnsi="Times New Roman" w:cs="Times New Roman"/>
          <w:color w:val="000000"/>
          <w:sz w:val="24"/>
          <w:szCs w:val="24"/>
        </w:rPr>
      </w:pPr>
      <w:r>
        <w:rPr>
          <w:rFonts w:hAnsi="Times New Roman" w:cs="Times New Roman"/>
          <w:color w:val="000000"/>
          <w:sz w:val="24"/>
          <w:szCs w:val="24"/>
        </w:rPr>
        <w:t>4.4.2. После соединения высоковольтной магистрали состава с электровозом мастер должен передать ключ отопления поезда машинисту электровоза.</w:t>
      </w:r>
    </w:p>
    <w:p>
      <w:pPr>
        <w:spacing w:line="240" w:lineRule="auto"/>
        <w:rPr>
          <w:rFonts w:hAnsi="Times New Roman" w:cs="Times New Roman"/>
          <w:color w:val="000000"/>
          <w:sz w:val="24"/>
          <w:szCs w:val="24"/>
        </w:rPr>
      </w:pPr>
      <w:r>
        <w:rPr>
          <w:rFonts w:hAnsi="Times New Roman" w:cs="Times New Roman"/>
          <w:color w:val="000000"/>
          <w:sz w:val="24"/>
          <w:szCs w:val="24"/>
        </w:rPr>
        <w:t>4.4.3. С момента передачи ключа отопления машинисту электровоза высоковольтная магистраль поезда считается под высоким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Ключ отопления должен находиться у машиниста электровоза до возникновения необходимости отцепки электровоза, отцепки и прицепки вагонов, проверки исправности действия и ремонта высоковольтного электрооборудования вагонов.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по ремонту, обслуживанию мастер должен проводить только на стоянке поезда.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стоянки при выяснении причин посторонних шумов или стуков, возникших при движении поезда, мастеру запрещается подлезать под вагоны неогражденного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5.1.3. Мастер должен надевать приводной ремень на шкив генератора или снимать его только после остановки поезда и его ограждения сигналами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 При прибытии поезда на станцию, где будет производиться смена локомотива, прицепка или отцепка вагонов в поезде и выполнение технологических операций соединения и разъединения высоковольтной магистрали между головным вагоном и электровозом, мастер должен находиться в головном вагоне.</w:t>
      </w:r>
    </w:p>
    <w:p>
      <w:pPr>
        <w:spacing w:line="240" w:lineRule="auto"/>
        <w:rPr>
          <w:rFonts w:hAnsi="Times New Roman" w:cs="Times New Roman"/>
          <w:color w:val="000000"/>
          <w:sz w:val="24"/>
          <w:szCs w:val="24"/>
        </w:rPr>
      </w:pPr>
      <w:r>
        <w:rPr>
          <w:rFonts w:hAnsi="Times New Roman" w:cs="Times New Roman"/>
          <w:color w:val="000000"/>
          <w:sz w:val="24"/>
          <w:szCs w:val="24"/>
        </w:rPr>
        <w:t>5.1.5. В зимнее время при остановке состава на 15 и более минут мастер может проводить очистку снега и льда с подвагонного оборудования только после закрепления состава тормозными башмаками. Тормоз должен быть отпущен с проверкой отхода тормозных колодок от колес или тормозных накладок от тормозных дисков.</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переход мастера из вагона в вагон при наличии повреждений фартуков переходных площадок и их фиксаторов, резинового ограждения переходов, угрожающих безопасному проходу.</w:t>
      </w:r>
    </w:p>
    <w:p>
      <w:pPr>
        <w:spacing w:line="240" w:lineRule="auto"/>
        <w:rPr>
          <w:rFonts w:hAnsi="Times New Roman" w:cs="Times New Roman"/>
          <w:color w:val="000000"/>
          <w:sz w:val="24"/>
          <w:szCs w:val="24"/>
        </w:rPr>
      </w:pPr>
      <w:r>
        <w:rPr>
          <w:rFonts w:hAnsi="Times New Roman" w:cs="Times New Roman"/>
          <w:color w:val="000000"/>
          <w:sz w:val="24"/>
          <w:szCs w:val="24"/>
        </w:rPr>
        <w:t>При поднятых фартуках опускать их необходимо плавно действием "от себя".</w:t>
      </w:r>
    </w:p>
    <w:p>
      <w:pPr>
        <w:spacing w:line="240" w:lineRule="auto"/>
        <w:rPr>
          <w:rFonts w:hAnsi="Times New Roman" w:cs="Times New Roman"/>
          <w:color w:val="000000"/>
          <w:sz w:val="24"/>
          <w:szCs w:val="24"/>
        </w:rPr>
      </w:pPr>
      <w:r>
        <w:rPr>
          <w:rFonts w:hAnsi="Times New Roman" w:cs="Times New Roman"/>
          <w:color w:val="000000"/>
          <w:sz w:val="24"/>
          <w:szCs w:val="24"/>
        </w:rPr>
        <w:t>Для опускания фартука соседнего вагона необходимо выйти из вагона, перейти в соседний вагон и опустить фартук действием "от себя".</w:t>
      </w:r>
    </w:p>
    <w:p>
      <w:pPr>
        <w:spacing w:line="240" w:lineRule="auto"/>
        <w:rPr>
          <w:rFonts w:hAnsi="Times New Roman" w:cs="Times New Roman"/>
          <w:color w:val="000000"/>
          <w:sz w:val="24"/>
          <w:szCs w:val="24"/>
        </w:rPr>
      </w:pPr>
      <w:r>
        <w:rPr>
          <w:rFonts w:hAnsi="Times New Roman" w:cs="Times New Roman"/>
          <w:color w:val="000000"/>
          <w:sz w:val="24"/>
          <w:szCs w:val="24"/>
        </w:rPr>
        <w:t>При переходе из вагона в вагон необходимо становиться на верхнюю поверхность фартука, а рукой держаться за специальную скобу межвагонного суфле.</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переходные площадки могут быть покрыты льдом и снегом, поэтому становиться на поверхность площадки надо всей ступней.</w:t>
      </w:r>
    </w:p>
    <w:p>
      <w:pPr>
        <w:spacing w:line="240" w:lineRule="auto"/>
        <w:rPr>
          <w:rFonts w:hAnsi="Times New Roman" w:cs="Times New Roman"/>
          <w:color w:val="000000"/>
          <w:sz w:val="24"/>
          <w:szCs w:val="24"/>
        </w:rPr>
      </w:pPr>
      <w:r>
        <w:rPr>
          <w:rFonts w:hAnsi="Times New Roman" w:cs="Times New Roman"/>
          <w:color w:val="000000"/>
          <w:sz w:val="24"/>
          <w:szCs w:val="24"/>
        </w:rPr>
        <w:t>Двери закрывать и открывать необходимо только за ручки дверей.</w:t>
      </w:r>
    </w:p>
    <w:p>
      <w:pPr>
        <w:spacing w:line="240" w:lineRule="auto"/>
        <w:rPr>
          <w:rFonts w:hAnsi="Times New Roman" w:cs="Times New Roman"/>
          <w:color w:val="000000"/>
          <w:sz w:val="24"/>
          <w:szCs w:val="24"/>
        </w:rPr>
      </w:pPr>
      <w:r>
        <w:rPr>
          <w:rFonts w:hAnsi="Times New Roman" w:cs="Times New Roman"/>
          <w:color w:val="000000"/>
          <w:sz w:val="24"/>
          <w:szCs w:val="24"/>
        </w:rPr>
        <w:t>Держаться за дверные пазы, наружные решетки, а также закрывать снаружи боковые тамбурные двери, держась за решетку,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отсутствии высокой платформы перед выходом из вагона мастер должен поднять откидную площадку и надежно закрепить ее на фиксатор. Если откидная площадка не открылась под действием пружины, поднять откидную площадку вручную, находясь при этом на безопасном расстоянии от нее.</w:t>
      </w:r>
    </w:p>
    <w:p>
      <w:pPr>
        <w:spacing w:line="240" w:lineRule="auto"/>
        <w:rPr>
          <w:rFonts w:hAnsi="Times New Roman" w:cs="Times New Roman"/>
          <w:color w:val="000000"/>
          <w:sz w:val="24"/>
          <w:szCs w:val="24"/>
        </w:rPr>
      </w:pPr>
      <w:r>
        <w:rPr>
          <w:rFonts w:hAnsi="Times New Roman" w:cs="Times New Roman"/>
          <w:color w:val="000000"/>
          <w:sz w:val="24"/>
          <w:szCs w:val="24"/>
        </w:rPr>
        <w:t>5.1.8. При осмотре и ремонте вагонного оборудования не допускается вставать на откидные столики, дверные ручки, упираться ногами в стенки и перегородки вагона, а также пользоваться стремянками на ходу поезда.</w:t>
      </w:r>
    </w:p>
    <w:p>
      <w:pPr>
        <w:spacing w:line="240" w:lineRule="auto"/>
        <w:rPr>
          <w:rFonts w:hAnsi="Times New Roman" w:cs="Times New Roman"/>
          <w:color w:val="000000"/>
          <w:sz w:val="24"/>
          <w:szCs w:val="24"/>
        </w:rPr>
      </w:pPr>
      <w:r>
        <w:rPr>
          <w:rFonts w:hAnsi="Times New Roman" w:cs="Times New Roman"/>
          <w:color w:val="000000"/>
          <w:sz w:val="24"/>
          <w:szCs w:val="24"/>
        </w:rPr>
        <w:t>5.1.9. Для дополнительного освещения мастер должен применять переносной светильник с предохранительной сеткой и лампой напряжением не выше 42 В или переносной светильник с автономным источником питания.</w:t>
      </w:r>
    </w:p>
    <w:p>
      <w:pPr>
        <w:spacing w:line="240" w:lineRule="auto"/>
        <w:rPr>
          <w:rFonts w:hAnsi="Times New Roman" w:cs="Times New Roman"/>
          <w:color w:val="000000"/>
          <w:sz w:val="24"/>
          <w:szCs w:val="24"/>
        </w:rPr>
      </w:pPr>
      <w:r>
        <w:rPr>
          <w:rFonts w:hAnsi="Times New Roman" w:cs="Times New Roman"/>
          <w:color w:val="000000"/>
          <w:sz w:val="24"/>
          <w:szCs w:val="24"/>
        </w:rPr>
        <w:t>5.1.10. Мастеру в целях обеспечения пожарной безопасности в пути следования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силовую и осветительную сеть при наличии неисправного электрооборудования, при нагреве аппаратов или отдельных мест на пульте управления;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электроплитки и другие электроприборы, не предусмотренные электрической схемой вагона;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посторонние предметы в нишах с электроаппаратурой, складывать горючие материалы вблизи приборов отопления, светильников и бытовых электроприборов, предусмотренных конструкцией вагона;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электрообогреватели водоналивных и сливных труб, не имеющих устройств автоматического отключения, более чем на 15–20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в ручном режиме обогрев вагона с электрическим отоплением более чем на 30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электрокалориферы при неработающей вентиляции и допускать нагрев воздуха выше 28 °С;</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межвагонные электрические соединения (штепсели, головки) не убранными в холостые розетки и защитные коробки;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неисправные аккумуляторные батареи и производить их зарядку неустановленным способом;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закрывать переходные тамбурные двери при неисправной вызывной сигнализации на внутренний замок.</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производстве маневровых работ мастер, находящийся в вагоне, должен прекратить работу, сесть на диван и не производить никаких работ до полной остановки состава.</w:t>
      </w:r>
    </w:p>
    <w:p>
      <w:pPr>
        <w:spacing w:line="240" w:lineRule="auto"/>
        <w:rPr>
          <w:rFonts w:hAnsi="Times New Roman" w:cs="Times New Roman"/>
          <w:color w:val="000000"/>
          <w:sz w:val="24"/>
          <w:szCs w:val="24"/>
        </w:rPr>
      </w:pPr>
      <w:r>
        <w:rPr>
          <w:rFonts w:hAnsi="Times New Roman" w:cs="Times New Roman"/>
          <w:color w:val="000000"/>
          <w:sz w:val="24"/>
          <w:szCs w:val="24"/>
        </w:rPr>
        <w:t>5.1.12. Мастер, работающий вместе со сварщиком или выполняющий работы рядом со сварщиком, должен быть в спецодежде, спецобуви и применять такие же средства индивидуальной защиты и предохранительные приспособления, как и сварщик, а также выполнять все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5.1.13. Мастер, работающий вместе со сварщиком или выполняющий ремонтные работы, должен знать, что: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предупреждения воздействия лучей сварочной дуги места проведения сварочных работ должны быть ограждены переносными ширмами, щитками или специальными занавесками высотой не менее 1,8 м (которые должны быть изготовлены из несгораемых материалов);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производить сварочные работы вблизи легковоспламеняющихся и огнеопасных материалов, а также на расстоянии менее 5 метров от свежеокрашенных поверхностей;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производстве сварочных работ на высоте леса или подмости, с которых проводятся работы, должны иметь ограждение и быть покрыты листами железа или асбеста, чтобы падающий расплавленный металл не мог вызвать пожара или ожога людей, а также вблизи места производства работ должны быть установлены первичные средства пожаротушения (огнетушитель, емкость с водой, ящик с песком).</w:t>
      </w:r>
    </w:p>
    <w:p>
      <w:pPr>
        <w:spacing w:line="240" w:lineRule="auto"/>
        <w:rPr>
          <w:rFonts w:hAnsi="Times New Roman" w:cs="Times New Roman"/>
          <w:color w:val="000000"/>
          <w:sz w:val="24"/>
          <w:szCs w:val="24"/>
        </w:rPr>
      </w:pPr>
      <w:r>
        <w:rPr>
          <w:rFonts w:hAnsi="Times New Roman" w:cs="Times New Roman"/>
          <w:color w:val="000000"/>
          <w:sz w:val="24"/>
          <w:szCs w:val="24"/>
        </w:rPr>
        <w:t>5.1.14. При появлении боли в глазах мастер, присутствующий при выполнении сварочных работ, должен немедленно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5.1.15. Использование напильников, шаберов, отверток без рукояток и бандажных колец на них или с плохо закрепленными рукоятками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обработке деталей напильником, шабером скопившуюся стружку убирать щеткой.</w:t>
      </w:r>
    </w:p>
    <w:p>
      <w:pPr>
        <w:spacing w:line="240" w:lineRule="auto"/>
        <w:rPr>
          <w:rFonts w:hAnsi="Times New Roman" w:cs="Times New Roman"/>
          <w:color w:val="000000"/>
          <w:sz w:val="24"/>
          <w:szCs w:val="24"/>
        </w:rPr>
      </w:pPr>
      <w:r>
        <w:rPr>
          <w:rFonts w:hAnsi="Times New Roman" w:cs="Times New Roman"/>
          <w:color w:val="000000"/>
          <w:sz w:val="24"/>
          <w:szCs w:val="24"/>
        </w:rPr>
        <w:t>5.1.16. Работа зубилом, крейцмейселем и другим подобным инструментом должна выполняться в очках.</w:t>
      </w:r>
    </w:p>
    <w:p>
      <w:pPr>
        <w:spacing w:line="240" w:lineRule="auto"/>
        <w:rPr>
          <w:rFonts w:hAnsi="Times New Roman" w:cs="Times New Roman"/>
          <w:color w:val="000000"/>
          <w:sz w:val="24"/>
          <w:szCs w:val="24"/>
        </w:rPr>
      </w:pPr>
      <w:r>
        <w:rPr>
          <w:rFonts w:hAnsi="Times New Roman" w:cs="Times New Roman"/>
          <w:color w:val="000000"/>
          <w:sz w:val="24"/>
          <w:szCs w:val="24"/>
        </w:rPr>
        <w:t>Рабочая зона при этом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допускается отвертывание гаек и болтов ключами больших размеров с применением металлических прокладок, а также удлинение ключей с помощью труб и других предметов (пользуйтесь гаечными ключами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отворачивать гайки при помощи зубила и молотка.</w:t>
      </w:r>
    </w:p>
    <w:p>
      <w:pPr>
        <w:spacing w:line="240" w:lineRule="auto"/>
        <w:rPr>
          <w:rFonts w:hAnsi="Times New Roman" w:cs="Times New Roman"/>
          <w:color w:val="000000"/>
          <w:sz w:val="24"/>
          <w:szCs w:val="24"/>
        </w:rPr>
      </w:pPr>
      <w:r>
        <w:rPr>
          <w:rFonts w:hAnsi="Times New Roman" w:cs="Times New Roman"/>
          <w:color w:val="000000"/>
          <w:sz w:val="24"/>
          <w:szCs w:val="24"/>
        </w:rPr>
        <w:t>5.1.18. Ручные рычажные ножницы должны быть надежно закреплены на специальных стойках, верстаках и оборудованы прижимами на верхнем подвижном ноже, амортизатором для смягчения удара ножедержателя и противовесом, удерживающим верхний подвижный нож в безопасном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Перед резанием металла ручной ножовкой отрегулировать натяжение ножовочного полотна.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на верстаке: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верстак должен быть установлен строго горизонтально, а стол обит листовой сталью и должен иметь защитную сетку высотой 1 м по всей длине верстака;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верстака должна быть гладкой, без выбоин и заусенцев и должна содержаться в чистоте и порядке;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тиски должны быть прочно закреплены на верстакe таким образом, чтобы их губки находились на уровне локтя работающего;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губки тисков не должны иметь сколов и выбоин;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обрабатываемую деталь необходимо прочно закреплять в тисках;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между осями тисков должно быть не менее 1 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поданные на обработку и обработанные детали необходимо укладывать устойчиво на подкладках в специальную тару или на стеллажи.</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строительно-монтажным пистолетом перед началом пристрелок необходимо убедиться, что в опасной зоне, где могут вылетать дюбеля и осколки материалов, нет людей и выставлены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5.2.3. Перед началом работы с паяльной лампой следует проверить наличие инвентарного номера лампы, залить в бачок лампы горючее, предназначенное для данной лампы, не более 3/4 ее емкости, завернуть заливную пробку лампы плотно до отказа.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заливать горючее в горящую лампу и перекачивать бачок лампы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недостаточной тяги горючего, пропуске газа через резьбу горелки, течи горючего и других неисправностях следует немедленно прекратить работу и заменить паяльную лампу в кладовой.</w:t>
      </w:r>
    </w:p>
    <w:p>
      <w:pPr>
        <w:spacing w:line="240" w:lineRule="auto"/>
        <w:rPr>
          <w:rFonts w:hAnsi="Times New Roman" w:cs="Times New Roman"/>
          <w:color w:val="000000"/>
          <w:sz w:val="24"/>
          <w:szCs w:val="24"/>
        </w:rPr>
      </w:pPr>
      <w:r>
        <w:rPr>
          <w:rFonts w:hAnsi="Times New Roman" w:cs="Times New Roman"/>
          <w:color w:val="000000"/>
          <w:sz w:val="24"/>
          <w:szCs w:val="24"/>
        </w:rPr>
        <w:t>5.2.4. Не разрешается производить работу на уровне лица.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остановка поезда (неисправность локомотива или вагонов, отключение электроэнергии, неисправность железнодорожного пути);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поезда в пути, сход подвижного состава с рельсов;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 в вагоне поезда, могущее привести к пожару или взрыву;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контактного провода;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обнаружение взрывных устройств, других подозрительных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вынужденной остановке пассажирского поезда, разрыве его в пути следования или сходе состава с рельсов мастер по указанию начальника поезда, выполняя операции по отцепке и прицепке вагонов в составе поезда, закреплению и ограждению поезда, проверке состояния сцепных приборов у разъединившихся вагонов, замене тормозных рукавов, контрольном опробовании тормозов, должен соблюдать следующие требования безопасности: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закреплении подвижного состава на путях использовать исправные тормозные башмаки;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подкладывании и снятии тормозных башмаков держаться одной рукой за раму вагона;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контрольном опробовании тормозов производить плавное открытие концевого крана, удерживая одной рукой тормозной рукав около головки;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отцепку и прицепку вагонов в составе поезда производить под наблюдением начальника поезда;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производить в рукавицах и перемещаться вдоль состава по обочине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задымления в вагоне, появлении запаха дыма или открытого огня во время следования поезда мастер совместно с членами поездной бригады должен: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поезд стоп-краном, за исключением случаев, когда поезд находится в тоннеле, на мосту, виадуке, акведуке, путепроводе, под мостом и в других местах, не допускающих эвакуацию пассажиров из вагона и препятствующих тушению пожара;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вагон, кроме цепи аварийного освещения в ночное время;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тамбурные боковые и торцевые двери и закрепить их на защелки;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двери всех купе, объявить и организовать эвакуацию пассажиров через тамбурные двери в соседние вагоны;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эвакуации пассажиров через тамбурные двери разбить или открыть аварийные выходы (окна) и произвести эвакуацию пассажиров через них;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убедившись в полной эвакуации пассажиров из вагона, удалить в обязательном порядке предохранитель, расположенный в коробке на аккумуляторном ящике, с целью полного обесточивания вагона;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огнетушителем или другими средствами пожаротушения до прибытия территориального пожарного подразделения или пожарного поезда, а после прибытия командного состава пожарного подразделения на место происшествия руководствоваться его указаниями;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когда возникновение пожара обнаружено при нахождении поезда в местах, исключающих его остановку, поезд должен быть остановлен немедленно после проследования этих мест с последующим выполнением всех вышеуказанных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6.3.3. Мастер расцепку поезда с горящим вагоном должен производить в следующей последовательности: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взять у машиниста локомотива или его помощника ключ отопления поезда и разъединить высоковольтную магистраль электровоза и головного вагона поезда согласно </w:t>
      </w:r>
      <w:r>
        <w:rPr>
          <w:rFonts w:hAnsi="Times New Roman" w:cs="Times New Roman"/>
          <w:color w:val="000000"/>
          <w:sz w:val="24"/>
          <w:szCs w:val="24"/>
        </w:rPr>
        <w:t>пункту 2.6</w:t>
      </w:r>
      <w:r>
        <w:rPr>
          <w:rFonts w:hAnsi="Times New Roman" w:cs="Times New Roman"/>
          <w:color w:val="000000"/>
          <w:sz w:val="24"/>
          <w:szCs w:val="24"/>
        </w:rPr>
        <w:t xml:space="preserve"> настоящей инструкции;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переходные площадки и разъединить межвагонные соединения с обоих концов горящего вагона;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концевые краны и разъединить тормозные рукава горящего и соседнего вагонов со стороны хвостовой части поезда;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действие автотормоза хвостовой, оставляемой на месте, части поезда;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рычаг автосцепки горящего вагона со стороны хвостовой части поезда в положение расцепа;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продвинуть головную часть поезда вместе с горящим вагоном электровозом на расстояние не менее 10 м от хвостовой части поезда;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концевые краны, разъединить тормозные рукава горящего и соседнего вагонов со стороны головной части поезда;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действие автотормоза горящего вагона полным открытием концевого крана;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рычаг автосцепки горящего вагона в положение расцепа;</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продвинуть головную часть поезда на расстояние не менее 15 м от горящего вагона.</w:t>
      </w:r>
    </w:p>
    <w:p>
      <w:pPr>
        <w:spacing w:line="240" w:lineRule="auto"/>
        <w:rPr>
          <w:rFonts w:hAnsi="Times New Roman" w:cs="Times New Roman"/>
          <w:color w:val="000000"/>
          <w:sz w:val="24"/>
          <w:szCs w:val="24"/>
        </w:rPr>
      </w:pPr>
      <w:r>
        <w:rPr>
          <w:rFonts w:hAnsi="Times New Roman" w:cs="Times New Roman"/>
          <w:color w:val="000000"/>
          <w:sz w:val="24"/>
          <w:szCs w:val="24"/>
        </w:rPr>
        <w:t>6.3.4. При отцепке хвостовой части поезда и горящего вагона, ограждении поезда на перегоне мастер должен подавать машинисту локомотива сигналы, установленные Инструкцией по сигнализации на железнодорожном транспорте РФ.</w:t>
      </w:r>
    </w:p>
    <w:p>
      <w:pPr>
        <w:spacing w:line="240" w:lineRule="auto"/>
        <w:rPr>
          <w:rFonts w:hAnsi="Times New Roman" w:cs="Times New Roman"/>
          <w:color w:val="000000"/>
          <w:sz w:val="24"/>
          <w:szCs w:val="24"/>
        </w:rPr>
      </w:pPr>
      <w:r>
        <w:rPr>
          <w:rFonts w:hAnsi="Times New Roman" w:cs="Times New Roman"/>
          <w:color w:val="000000"/>
          <w:sz w:val="24"/>
          <w:szCs w:val="24"/>
        </w:rPr>
        <w:t>6.3.5. При тушении пожара мастер должен применять только пенные углекислотные и порошковые огнетушители. Не допускается направлять струю углекислоты или порошка из огнетушителя в сторону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пены на незащищенные участки тела необходимо стереть ее платком или другим материалом и промыть водным раствором соды.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 тушении углекислотными огнетушителями браться незащищенной рукой за раструб и подносить раструб ближе 2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6.3.6. Допускается тушить горящие предметы водой и воздушно-пенными огнетушителями только с разрешения руководителя работ или другого ответственного лица после снятия напряжения с контактной сети и ее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тушение горящих предметов, расположенных на расстоянии более 7 м от контактного провода, без снятия напряжения с контактной сети. При этом необходимо следить, чтобы струя воды или пенного раствора не приближалась к контактной сети и другим частям, находящимся под напряжением, на расстояние менее 2 м.</w:t>
      </w:r>
    </w:p>
    <w:p>
      <w:pPr>
        <w:spacing w:line="240" w:lineRule="auto"/>
        <w:rPr>
          <w:rFonts w:hAnsi="Times New Roman" w:cs="Times New Roman"/>
          <w:color w:val="000000"/>
          <w:sz w:val="24"/>
          <w:szCs w:val="24"/>
        </w:rPr>
      </w:pPr>
      <w:r>
        <w:rPr>
          <w:rFonts w:hAnsi="Times New Roman" w:cs="Times New Roman"/>
          <w:color w:val="000000"/>
          <w:sz w:val="24"/>
          <w:szCs w:val="24"/>
        </w:rPr>
        <w:t>6.3.7. При тушении пламени кошмой его накрывают так, чтобы огонь из-под кошмы не попал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6.3.8. При тушении пламени песком нельзя поднимать совок, лопату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6.3.9. Не допускается выход пассажиров из вагона при обнаружении находящегося под напряжением упавшего на вагон или рядом с ним контактного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угрозы возгорания вагона покидать его необходимо, не дотрагиваясь руками до наружных частей вагона.</w:t>
      </w:r>
    </w:p>
    <w:p>
      <w:pPr>
        <w:spacing w:line="240" w:lineRule="auto"/>
        <w:rPr>
          <w:rFonts w:hAnsi="Times New Roman" w:cs="Times New Roman"/>
          <w:color w:val="000000"/>
          <w:sz w:val="24"/>
          <w:szCs w:val="24"/>
        </w:rPr>
      </w:pPr>
      <w:r>
        <w:rPr>
          <w:rFonts w:hAnsi="Times New Roman" w:cs="Times New Roman"/>
          <w:color w:val="000000"/>
          <w:sz w:val="24"/>
          <w:szCs w:val="24"/>
        </w:rPr>
        <w:t>С подножки на землю необходимо спрыгнуть сразу обеими ногами.</w:t>
      </w:r>
    </w:p>
    <w:p>
      <w:pPr>
        <w:spacing w:line="240" w:lineRule="auto"/>
        <w:rPr>
          <w:rFonts w:hAnsi="Times New Roman" w:cs="Times New Roman"/>
          <w:color w:val="000000"/>
          <w:sz w:val="24"/>
          <w:szCs w:val="24"/>
        </w:rPr>
      </w:pPr>
      <w:r>
        <w:rPr>
          <w:rFonts w:hAnsi="Times New Roman" w:cs="Times New Roman"/>
          <w:color w:val="000000"/>
          <w:sz w:val="24"/>
          <w:szCs w:val="24"/>
        </w:rPr>
        <w:t>Удаляться от вагона до снятия напряжения с контактного провода можно только прыжками или мелкими шагами, не превышающими длины стопы, не отрывая ног от земли, чтобы не попасть под "шаговое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как можно быстрее освободить пострадавшего от действия электрического тока (отключить электроустановку, которой касается пострадавший, выключателем, рубильником или другим отключающим аппаратом, а также снятием предохранителей или разъемом штепсельного соединения), соблюдая при этом меры безопасности и не прикасаясь к пострадавшему голыми руками, пока он находится под действием тока.</w:t>
      </w:r>
    </w:p>
    <w:p>
      <w:pPr>
        <w:spacing w:line="240" w:lineRule="auto"/>
        <w:rPr>
          <w:rFonts w:hAnsi="Times New Roman" w:cs="Times New Roman"/>
          <w:color w:val="000000"/>
          <w:sz w:val="24"/>
          <w:szCs w:val="24"/>
        </w:rPr>
      </w:pPr>
      <w:r>
        <w:rPr>
          <w:rFonts w:hAnsi="Times New Roman" w:cs="Times New Roman"/>
          <w:color w:val="000000"/>
          <w:sz w:val="24"/>
          <w:szCs w:val="24"/>
        </w:rPr>
        <w:t>Для отделения пострадавшего от токоведущих частей или провода с напряжением до 1000 В необходимо воспользоваться канатом, палкой, доской или каким-либо другим сухим предметом, не проводящим электрический ток.</w:t>
      </w:r>
    </w:p>
    <w:p>
      <w:pPr>
        <w:spacing w:line="240" w:lineRule="auto"/>
        <w:rPr>
          <w:rFonts w:hAnsi="Times New Roman" w:cs="Times New Roman"/>
          <w:color w:val="000000"/>
          <w:sz w:val="24"/>
          <w:szCs w:val="24"/>
        </w:rPr>
      </w:pPr>
      <w:r>
        <w:rPr>
          <w:rFonts w:hAnsi="Times New Roman" w:cs="Times New Roman"/>
          <w:color w:val="000000"/>
          <w:sz w:val="24"/>
          <w:szCs w:val="24"/>
        </w:rPr>
        <w:t>Можно оттащить пострадавшего от токоведущих частей 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Можно оттащить пострадавшего 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Можно 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При отделении пострадавшего от токоведущих частей необходимо 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сжимающего в руке провод, находящийся под напряжением, необходимо прервать действие электрического тока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(подсунуть под него сухую доску или оттянуть ноги от земли веревкой или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перерезать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отключение установки и тем самым освобождение пострадавшего от действия тока может вызвать его падение с высоты. В этом случае необходимо принять меры для предотвращения дополнительных травм.</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выше 1000 В для отделения пострадавшего от токоведущих частей необходимо использовать средства защиты: надеть диэлектрические перчатки и боты и действовать штангой или изолирующими клещами, рассчитанными на данное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6.3.10. При обнаружении подозрительных предметов (бесхозных вещей, посторонних предметов и т. д.) мастер должен изолировать доступ к ним пассажиров и немедленно информировать об этом начальника поезда, членов поездной бригады и работников правоохранительных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осуществлять какие-либо действия с обнаруженными подозрительными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6.3.11. При получении информации о готовящемся в поезде террористическом акте мастер должен немедленно сообщить об этом начальнику поезда или по поездной радиосвязи дежурному ближайшей железнодорожной станции и работникам правоохранительных органов.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наличие и привести в порядок инструмент и убрать его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4c53193dd8b47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