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b/>
          <w:bCs/>
          <w:color w:val="000000"/>
          <w:sz w:val="24"/>
          <w:szCs w:val="24"/>
        </w:rPr>
        <w:t>охране труда</w:t>
      </w:r>
      <w:r>
        <w:rPr>
          <w:rFonts w:hAnsi="Times New Roman" w:cs="Times New Roman"/>
          <w:b/>
          <w:bCs/>
          <w:color w:val="000000"/>
          <w:sz w:val="24"/>
          <w:szCs w:val="24"/>
        </w:rPr>
        <w:t>для ведущего инженера-конструктора (металлообрабатывающего производства)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ведущего инженера-конструктора.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b/>
          <w:bCs/>
          <w:color w:val="000000"/>
          <w:sz w:val="24"/>
          <w:szCs w:val="24"/>
        </w:rPr>
        <w:t xml:space="preserve"> «</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Минтруда от 11.12.2020 № 887н</w:t>
      </w:r>
      <w:r>
        <w:rPr>
          <w:rFonts w:hAnsi="Times New Roman" w:cs="Times New Roman"/>
          <w:color w:val="000000"/>
          <w:sz w:val="24"/>
          <w:szCs w:val="24"/>
        </w:rPr>
        <w:t xml:space="preserve"> "Об утверждении Правил по охране труда при обработке металлов".</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 ведущим инженером-конструктором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масел и смазок при эскизировании деталей;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механические повреждения (порезы, уколы, ущемления, ушибы);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напряжение зрения;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напряжение внимания;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интеллектуальные нагрузки;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эмоциональные нагрузки; длительные статические нагрузки;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монотонность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4.1.2. Все опасные для людей зоны должны быть обозначены знаками безопасности, предупредительными надписями и плакатами. Постоянно действующие опасные зоны должны быть ограждены защитными ограждениями, удовлетворяющими требованиям ГОСТ 23407-78.</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4.1.4. Убедиться в исправности вентиляционной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4.1.5. Осмотреть рабочее место, освободить проходы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4.1.6.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рабочем столе, подставке;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удобно и устойчиво разместить инструмент, приспособления;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наличие и исправность ограждений опасных зон оборудования, наличие предупреждающих надписей и знаков безопасности при обследовании зданий и сооружений.</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исправность и прочность крепления токоведущих частей электроаппаратуры (пускателей, рубильников).</w:t>
      </w:r>
    </w:p>
    <w:p>
      <w:pPr>
        <w:spacing w:line="240" w:lineRule="auto"/>
        <w:rPr>
          <w:rFonts w:hAnsi="Times New Roman" w:cs="Times New Roman"/>
          <w:color w:val="000000"/>
          <w:sz w:val="24"/>
          <w:szCs w:val="24"/>
        </w:rPr>
      </w:pPr>
      <w:r>
        <w:rPr>
          <w:rFonts w:hAnsi="Times New Roman" w:cs="Times New Roman"/>
          <w:color w:val="000000"/>
          <w:sz w:val="24"/>
          <w:szCs w:val="24"/>
        </w:rPr>
        <w:t>4.4.2. Убедиться в наличии аптечки для оказания первой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безопасных путей перемещения при выполнении конструкторских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работах около неогражденных вращающихся частей обеспечить их ограждение. Не включать и не останавливать, кроме аварийных случаев, машины, станки, механизмы, работа на которых не поручена.</w:t>
      </w:r>
    </w:p>
    <w:p>
      <w:pPr>
        <w:spacing w:line="240" w:lineRule="auto"/>
        <w:rPr>
          <w:rFonts w:hAnsi="Times New Roman" w:cs="Times New Roman"/>
          <w:color w:val="000000"/>
          <w:sz w:val="24"/>
          <w:szCs w:val="24"/>
        </w:rPr>
      </w:pPr>
      <w:r>
        <w:rPr>
          <w:rFonts w:hAnsi="Times New Roman" w:cs="Times New Roman"/>
          <w:color w:val="000000"/>
          <w:sz w:val="24"/>
          <w:szCs w:val="24"/>
        </w:rPr>
        <w:t>5.1.2. Работать при наличии и исправности ограждений, блокировочных и других устройств, обеспечивающих безопасность труда, при достаточной освещенности. Для местного освещения при ремонтах и осмотрах во взрывоопасных помещениях и наружных установках необходимо применять фонари во взрывозащищенном исполнении напряжением не выше 12 В. Включение и выключение фонарей необходимо производить вне взрывоопасной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5.1.3. При использовании переносной электрической лампы проверить наличие защитной сетки, исправность шнура, напряжение переносной лампы допускается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5.1.4. Пользоваться только исправным инструментом и защитными средствами. Бережно обращаться с электроинструментом, не бросать, не допускать его падения.</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применение самодельных обогревательных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5.1.6. Зоны, опасные для движения, должны быть огорожены.</w:t>
      </w:r>
    </w:p>
    <w:p>
      <w:pPr>
        <w:spacing w:line="240" w:lineRule="auto"/>
        <w:rPr>
          <w:rFonts w:hAnsi="Times New Roman" w:cs="Times New Roman"/>
          <w:color w:val="000000"/>
          <w:sz w:val="24"/>
          <w:szCs w:val="24"/>
        </w:rPr>
      </w:pPr>
      <w:r>
        <w:rPr>
          <w:rFonts w:hAnsi="Times New Roman" w:cs="Times New Roman"/>
          <w:color w:val="000000"/>
          <w:sz w:val="24"/>
          <w:szCs w:val="24"/>
        </w:rPr>
        <w:t>5.1.7.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5.1.8.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излишними запасами товаров и др.</w:t>
      </w:r>
    </w:p>
    <w:p>
      <w:pPr>
        <w:spacing w:line="240" w:lineRule="auto"/>
        <w:rPr>
          <w:rFonts w:hAnsi="Times New Roman" w:cs="Times New Roman"/>
          <w:color w:val="000000"/>
          <w:sz w:val="24"/>
          <w:szCs w:val="24"/>
        </w:rPr>
      </w:pPr>
      <w:r>
        <w:rPr>
          <w:rFonts w:hAnsi="Times New Roman" w:cs="Times New Roman"/>
          <w:color w:val="000000"/>
          <w:sz w:val="24"/>
          <w:szCs w:val="24"/>
        </w:rPr>
        <w:t>5.1.9.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производить конструкторские работы с неисправным оборудованием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5.1.12. Проектные работы производить в соответствии с руководством по эксплуатации организации – разработчика применяемого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5.1.13. При эксплуатации приборов, аппаратуры и механизмов оборудования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не по назначению и использовать это оборудование для работ в неисправном состоянии;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ограждений, приспособлений и средств защиты или при неисправном их состоянии;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оборудованием или технологией, разработанными рационализаторами, не имеющими специального технического заключения по их безопасной эксплуатации в производстве;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без присмотра работающие оборудование и аппаратуру, требующие обязательного присутствия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5.1.14. Применять безопасные приемы работ при пользовании инструментами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5.1.15. Конструкторские работы повышенной опасности проводить при наличии наряда-допуска на выполнение работ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5.1.16. Работы в непосредственной близости от электрических кабелей и электроустановок в подвальных помещениях должны производиться только под непосредственным наблюдением электромонтера.</w:t>
      </w:r>
    </w:p>
    <w:p>
      <w:pPr>
        <w:spacing w:line="240" w:lineRule="auto"/>
        <w:rPr>
          <w:rFonts w:hAnsi="Times New Roman" w:cs="Times New Roman"/>
          <w:color w:val="000000"/>
          <w:sz w:val="24"/>
          <w:szCs w:val="24"/>
        </w:rPr>
      </w:pPr>
      <w:r>
        <w:rPr>
          <w:rFonts w:hAnsi="Times New Roman" w:cs="Times New Roman"/>
          <w:color w:val="000000"/>
          <w:sz w:val="24"/>
          <w:szCs w:val="24"/>
        </w:rPr>
        <w:t>5.1.17. Во время работы не допускается: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защитных ограждениях средств оргтехники и другого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5.1.18.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5.1.18.1. При работе с ПЭВМ: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5.1.18.2. При пользовании электроприборами: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приборы с неисправной электропроводкой;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очищать от загрязнения и пыли включенные осветительные аппараты и электрические лампы;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ремонтировать электроприборы самостоятельно;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на открытом воздухе бытовые электроприборы и переносные светильники, предназначенные для работы в помещениях;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самодельными электронагревательными приборами и электроприборами с открытой спиралью;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производстве работ на высоте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скопление людей и материалов на лесах, настилах, трапах и т. п. в количествах, превышающих их расчетные нагрузки;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передавать от одного работника к другому приборы, инструменты, материалы и прочее путем их перебрасывания, а также оставлять по окончании работы эти инструменты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5.2.2. При наладке, испытании машин и оборудования руководствоваться технической документацией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5.2.3.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 п.), оборудование;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5.2.4. При эксплуатации оргтехники: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отключать средства оргтехники и другое оборудование от электросети, только держась за вилку штепсельного соединителя;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допускать попадания влаги на поверхность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5.2.5.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5.2.6. Инженерно-конструкторские работы проводить в соответствии с Правилами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5.2.7.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цехе: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от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Инструменты и приспособления убрать в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8f350546d1240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