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внешнего пилота</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Настоящая инструкция устанавливает требования по обеспечению безопасных условий труда для внешнего пилота.</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для внешнего пилота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внешнего пилота;</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 внешнего пилота;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для работ внешнего пилота;</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внешним пилотом.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обязательны для всех внешних пилотов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ими трудовых обязанностей независимо от их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 xml:space="preserve"> 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погрузочно-разгрузочных работах и размещении грузов </w:t>
      </w:r>
      <w:r>
        <w:rPr>
          <w:rFonts w:hAnsi="Times New Roman" w:cs="Times New Roman"/>
          <w:color w:val="000000"/>
          <w:sz w:val="24"/>
          <w:szCs w:val="24"/>
        </w:rPr>
        <w:t>Приказ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«Правила по охране труда при работе с инструментом и приспособлениями» утверждены </w:t>
      </w:r>
      <w:r>
        <w:rPr>
          <w:rFonts w:hAnsi="Times New Roman" w:cs="Times New Roman"/>
          <w:color w:val="000000"/>
          <w:sz w:val="24"/>
          <w:szCs w:val="24"/>
        </w:rPr>
        <w:t>приказом Минтруда от 27.11.2020 №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Правила по охране труда при эксплуатации электроустановок,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color w:val="000000"/>
          <w:sz w:val="24"/>
          <w:szCs w:val="24"/>
        </w:rPr>
        <w:t>Приказ Министерства труда и социальной защиты Российской Федерации от 16.11.2020 № 782н</w:t>
      </w:r>
      <w:r>
        <w:rPr>
          <w:rFonts w:hAnsi="Times New Roman" w:cs="Times New Roman"/>
          <w:color w:val="000000"/>
          <w:sz w:val="24"/>
          <w:szCs w:val="24"/>
        </w:rPr>
        <w:t xml:space="preserve"> "Об утверждении Правил по охране труда при работе на высоте";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 </w:t>
      </w:r>
      <w:r>
        <w:rPr>
          <w:rFonts w:hAnsi="Times New Roman" w:cs="Times New Roman"/>
          <w:color w:val="000000"/>
          <w:sz w:val="24"/>
          <w:szCs w:val="24"/>
        </w:rPr>
        <w:t>Приказ Минтруда от 29.10.2021 № 772н</w:t>
      </w:r>
      <w:r>
        <w:rPr>
          <w:rFonts w:hAnsi="Times New Roman" w:cs="Times New Roman"/>
          <w:b/>
          <w:bCs/>
          <w:color w:val="000000"/>
          <w:sz w:val="24"/>
          <w:szCs w:val="24"/>
        </w:rPr>
        <w:t xml:space="preserve"> «</w:t>
      </w:r>
      <w:r>
        <w:rPr>
          <w:rFonts w:hAnsi="Times New Roman" w:cs="Times New Roman"/>
          <w:color w:val="000000"/>
          <w:sz w:val="24"/>
          <w:szCs w:val="24"/>
        </w:rPr>
        <w:t>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 Настоящая Инструкция предусматривает основные требования по охране труда для внешнего пилота.</w:t>
      </w:r>
    </w:p>
    <w:p>
      <w:pPr>
        <w:spacing w:line="240" w:lineRule="auto"/>
        <w:rPr>
          <w:rFonts w:hAnsi="Times New Roman" w:cs="Times New Roman"/>
          <w:color w:val="000000"/>
          <w:sz w:val="24"/>
          <w:szCs w:val="24"/>
        </w:rPr>
      </w:pPr>
      <w:r>
        <w:rPr>
          <w:rFonts w:hAnsi="Times New Roman" w:cs="Times New Roman"/>
          <w:color w:val="000000"/>
          <w:sz w:val="24"/>
          <w:szCs w:val="24"/>
        </w:rPr>
        <w:t>3.2. Внешнему пилоту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3.3. К работе внешним пилотом допускаются лица не моложе 18 лет, прошедшие: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3.4. Работник при выполнении работ должен иметь II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3.5.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3.6.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3.7.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3.8.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3.9.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3.10. Работник должен: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внутреннего трудового распорядка и установленный режим труда и отдыха;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выполнять работу, входящую в его обязанности или порученную администрацией, при условии, что он обучен правилам безопасного выполнения этой работы;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применять безопасные приемы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знать порядок и правила эксплуатации БПЛА;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знать основы самолетовождения, аэродинамики, метеорологии;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знать специфику применения БПЛА в производственных условиях организации;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знать правила ведения радиосвязи;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быть уверенным пользователем ПЭВМ;</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уметь пользоваться картографическими материалами;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уметь оказывать первую помощь пострадавшим;</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знать нахождение первичных средств пожаротушения и уметь ими пользоваться.</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3.12.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3.12.1.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3.13. Требования по выполнению режимов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3.13.1. Внешний пилот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3.13.3.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3.13.4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3.14.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3.14.1. При работе на внешнего пилота могут воздействовать следующие опасные и вредные производственные факторы: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вращающиеся части конструкции беспилотных авиационных систем;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значение напряжения в электрической цепи, замыкание которой может произойти через тело человека;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шероховатости на поверхностях конструкции беспилотных авиационных систем и инструмента;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запыленность воздуха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пониженная или повышенная температура и влажность воздуха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физические и нервно-психические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3.13.2.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могут возникнуть следующие риски: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риск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риск падения из-за внезапного появления на пути следования большого перепада высот;</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удара;</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быть уколотым или проткнутым в результате воздействия движущихся колющих частей;</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натыкания на неподвижную колющую поверхность (острие).</w:t>
      </w:r>
    </w:p>
    <w:p>
      <w:pPr>
        <w:spacing w:line="240" w:lineRule="auto"/>
        <w:rPr>
          <w:rFonts w:hAnsi="Times New Roman" w:cs="Times New Roman"/>
          <w:color w:val="000000"/>
          <w:sz w:val="24"/>
          <w:szCs w:val="24"/>
        </w:rPr>
      </w:pPr>
      <w:r>
        <w:rPr>
          <w:rFonts w:hAnsi="Times New Roman" w:cs="Times New Roman"/>
          <w:b/>
          <w:bCs/>
          <w:color w:val="000000"/>
          <w:sz w:val="24"/>
          <w:szCs w:val="24"/>
        </w:rPr>
        <w:t>3.14.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3.14.1.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 xml:space="preserve">«Нормами бесплатной выдачи СИЗ и смывающих средств работникам ООО «Альфа», утвержденными </w:t>
      </w:r>
    </w:p>
    <w:p>
      <w:pPr>
        <w:spacing w:line="240" w:lineRule="auto"/>
        <w:rPr>
          <w:rFonts w:hAnsi="Times New Roman" w:cs="Times New Roman"/>
          <w:color w:val="000000"/>
          <w:sz w:val="24"/>
          <w:szCs w:val="24"/>
        </w:rPr>
      </w:pPr>
      <w:r>
        <w:rPr>
          <w:rFonts w:hAnsi="Times New Roman" w:cs="Times New Roman"/>
          <w:color w:val="000000"/>
          <w:sz w:val="24"/>
          <w:szCs w:val="24"/>
        </w:rPr>
        <w:t>3.14.2.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3.14.3.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3.14.4.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3.15.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3.15.1.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3.15.2. Работник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3.15.3.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3.16.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3.16.1.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3.16.2.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3.16.3.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3.16.4.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3.16.5.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следует провести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 Надеть предусмотренные соответствующими нормами спецодежду, спецобувь и средства индивидуальной защиты. Спецодежда должна быть застегнута. Не закалывать одежду булавками, иголками, не держать в карманах одежды острые, бьющиеся предметы.</w:t>
      </w:r>
    </w:p>
    <w:p>
      <w:pPr>
        <w:spacing w:line="240" w:lineRule="auto"/>
        <w:rPr>
          <w:rFonts w:hAnsi="Times New Roman" w:cs="Times New Roman"/>
          <w:color w:val="000000"/>
          <w:sz w:val="24"/>
          <w:szCs w:val="24"/>
        </w:rPr>
      </w:pPr>
      <w:r>
        <w:rPr>
          <w:rFonts w:hAnsi="Times New Roman" w:cs="Times New Roman"/>
          <w:color w:val="000000"/>
          <w:sz w:val="24"/>
          <w:szCs w:val="24"/>
        </w:rPr>
        <w:t>4.1.2. Получить задание от руководителя на выполнение работ с БПЛА.</w:t>
      </w:r>
    </w:p>
    <w:p>
      <w:pPr>
        <w:spacing w:line="240" w:lineRule="auto"/>
        <w:rPr>
          <w:rFonts w:hAnsi="Times New Roman" w:cs="Times New Roman"/>
          <w:color w:val="000000"/>
          <w:sz w:val="24"/>
          <w:szCs w:val="24"/>
        </w:rPr>
      </w:pPr>
      <w:r>
        <w:rPr>
          <w:rFonts w:hAnsi="Times New Roman" w:cs="Times New Roman"/>
          <w:color w:val="000000"/>
          <w:sz w:val="24"/>
          <w:szCs w:val="24"/>
        </w:rPr>
        <w:t>4.1.3. Подготовить рабочее место для безопасной работы:</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произвести его осмотр, убрать все лишние предметы;</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состояние рабочей (стартовой) площадки (отсутствие ям, камней, неровностей, скользкости и др.; в направлении взлета убирается (утаптывается) трава, поросль, снег);</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подходы к рабочему месту и пути эвакуации;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достаточность освещения рабочей зоны;</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наличие противопожарных средств и аптечки;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наличие предупреждающих и предписывающих плакатов (знаков);</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установить последовательность выполнения операций.</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Рабочий инструмент, приспособления и материалы следует расположить в удобном для использования порядке и проверить их исправность.</w:t>
      </w:r>
    </w:p>
    <w:p>
      <w:pPr>
        <w:spacing w:line="240" w:lineRule="auto"/>
        <w:rPr>
          <w:rFonts w:hAnsi="Times New Roman" w:cs="Times New Roman"/>
          <w:color w:val="000000"/>
          <w:sz w:val="24"/>
          <w:szCs w:val="24"/>
        </w:rPr>
      </w:pPr>
      <w:r>
        <w:rPr>
          <w:rFonts w:hAnsi="Times New Roman" w:cs="Times New Roman"/>
          <w:color w:val="000000"/>
          <w:sz w:val="24"/>
          <w:szCs w:val="24"/>
        </w:rPr>
        <w:t>4.4.2. Проверить исправность комплекса и БПЛА, надежность креплений всех элементов конструкции комплекса и БПЛА.</w:t>
      </w:r>
    </w:p>
    <w:p>
      <w:pPr>
        <w:spacing w:line="240" w:lineRule="auto"/>
        <w:rPr>
          <w:rFonts w:hAnsi="Times New Roman" w:cs="Times New Roman"/>
          <w:color w:val="000000"/>
          <w:sz w:val="24"/>
          <w:szCs w:val="24"/>
        </w:rPr>
      </w:pPr>
      <w:r>
        <w:rPr>
          <w:rFonts w:hAnsi="Times New Roman" w:cs="Times New Roman"/>
          <w:color w:val="000000"/>
          <w:sz w:val="24"/>
          <w:szCs w:val="24"/>
        </w:rPr>
        <w:t>4.4.3. Перед запуском БПЛА необходимо убедиться в отсутствии людей и препятствий в направлении старта, а также сбоку и сзади пускового устройства.</w:t>
      </w:r>
    </w:p>
    <w:p>
      <w:pPr>
        <w:spacing w:line="240" w:lineRule="auto"/>
        <w:rPr>
          <w:rFonts w:hAnsi="Times New Roman" w:cs="Times New Roman"/>
          <w:color w:val="000000"/>
          <w:sz w:val="24"/>
          <w:szCs w:val="24"/>
        </w:rPr>
      </w:pPr>
      <w:r>
        <w:rPr>
          <w:rFonts w:hAnsi="Times New Roman" w:cs="Times New Roman"/>
          <w:color w:val="000000"/>
          <w:sz w:val="24"/>
          <w:szCs w:val="24"/>
        </w:rPr>
        <w:t>4.4.4. При работе в горной, лесной, пересеченной, болотистой местности, в условиях Крайнего Севера, над водной поверхностью работник должен быть обеспечен необходимым оборудованием и приспособлениями для безопасной работы и обеспечения сохранности комплекса при его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4.4.5. Обо всех обнаруженных неисправностях и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Выполнять только ту работу, по которой прошел обучение, инструктаж по охране труда и к которой допущен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5.1.2.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5.1.3. Во время работы необходимо эксплуатировать (использовать) по назначению выданные СИЗ; соблюдать правила эксплуатации (использования) СИЗ. Работать только в исправной спецодежде и спецобуви.</w:t>
      </w:r>
    </w:p>
    <w:p>
      <w:pPr>
        <w:spacing w:line="240" w:lineRule="auto"/>
        <w:rPr>
          <w:rFonts w:hAnsi="Times New Roman" w:cs="Times New Roman"/>
          <w:color w:val="000000"/>
          <w:sz w:val="24"/>
          <w:szCs w:val="24"/>
        </w:rPr>
      </w:pPr>
      <w:r>
        <w:rPr>
          <w:rFonts w:hAnsi="Times New Roman" w:cs="Times New Roman"/>
          <w:color w:val="000000"/>
          <w:sz w:val="24"/>
          <w:szCs w:val="24"/>
        </w:rPr>
        <w:t>5.1.4.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color w:val="000000"/>
          <w:sz w:val="24"/>
          <w:szCs w:val="24"/>
        </w:rPr>
        <w:t>5.1.5. Содержать в порядке и чистоте рабочую зону, не допускать загромождения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Хранение ГСМ осуществлять на складах, расположенных в негорючих изолированных помещениях и оборудованных вентиляцией, с соблюдением правил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Размещать ГСМ с учетом их пожароопасных физико-химических свойств (способность к окислению, самонагреванию и воспламенению при попадании влаги, соприкосновении с воздухом и т. п.).</w:t>
      </w:r>
    </w:p>
    <w:p>
      <w:pPr>
        <w:spacing w:line="240" w:lineRule="auto"/>
        <w:rPr>
          <w:rFonts w:hAnsi="Times New Roman" w:cs="Times New Roman"/>
          <w:color w:val="000000"/>
          <w:sz w:val="24"/>
          <w:szCs w:val="24"/>
        </w:rPr>
      </w:pPr>
      <w:r>
        <w:rPr>
          <w:rFonts w:hAnsi="Times New Roman" w:cs="Times New Roman"/>
          <w:color w:val="000000"/>
          <w:sz w:val="24"/>
          <w:szCs w:val="24"/>
        </w:rPr>
        <w:t>Все поступающие на склад материалы принимать и выдавать для применения только при наличии на них паспорта (сертификата), в котором указывается их химический состав.</w:t>
      </w:r>
    </w:p>
    <w:p>
      <w:pPr>
        <w:spacing w:line="240" w:lineRule="auto"/>
        <w:rPr>
          <w:rFonts w:hAnsi="Times New Roman" w:cs="Times New Roman"/>
          <w:color w:val="000000"/>
          <w:sz w:val="24"/>
          <w:szCs w:val="24"/>
        </w:rPr>
      </w:pPr>
      <w:r>
        <w:rPr>
          <w:rFonts w:hAnsi="Times New Roman" w:cs="Times New Roman"/>
          <w:color w:val="000000"/>
          <w:sz w:val="24"/>
          <w:szCs w:val="24"/>
        </w:rPr>
        <w:t>Не хранить вещества неизвестного происхождения без надписей и этикеток.</w:t>
      </w:r>
    </w:p>
    <w:p>
      <w:pPr>
        <w:spacing w:line="240" w:lineRule="auto"/>
        <w:rPr>
          <w:rFonts w:hAnsi="Times New Roman" w:cs="Times New Roman"/>
          <w:color w:val="000000"/>
          <w:sz w:val="24"/>
          <w:szCs w:val="24"/>
        </w:rPr>
      </w:pPr>
      <w:r>
        <w:rPr>
          <w:rFonts w:hAnsi="Times New Roman" w:cs="Times New Roman"/>
          <w:color w:val="000000"/>
          <w:sz w:val="24"/>
          <w:szCs w:val="24"/>
        </w:rPr>
        <w:t>Укладку бочек, заполненных нефтепродуктами с температурой вспышки паров 28 °С и ниже, производить только в один ряд, укладку бочек с другими нефтепродуктами - не более чем в два ряда.</w:t>
      </w:r>
    </w:p>
    <w:p>
      <w:pPr>
        <w:spacing w:line="240" w:lineRule="auto"/>
        <w:rPr>
          <w:rFonts w:hAnsi="Times New Roman" w:cs="Times New Roman"/>
          <w:color w:val="000000"/>
          <w:sz w:val="24"/>
          <w:szCs w:val="24"/>
        </w:rPr>
      </w:pPr>
      <w:r>
        <w:rPr>
          <w:rFonts w:hAnsi="Times New Roman" w:cs="Times New Roman"/>
          <w:color w:val="000000"/>
          <w:sz w:val="24"/>
          <w:szCs w:val="24"/>
        </w:rPr>
        <w:t>Бочки с нефтепродуктами укладывать пробками вверх, при укладке в два ряда выдерживать расстояние до светильников не менее 0,5 м.</w:t>
      </w:r>
    </w:p>
    <w:p>
      <w:pPr>
        <w:spacing w:line="240" w:lineRule="auto"/>
        <w:rPr>
          <w:rFonts w:hAnsi="Times New Roman" w:cs="Times New Roman"/>
          <w:color w:val="000000"/>
          <w:sz w:val="24"/>
          <w:szCs w:val="24"/>
        </w:rPr>
      </w:pPr>
      <w:r>
        <w:rPr>
          <w:rFonts w:hAnsi="Times New Roman" w:cs="Times New Roman"/>
          <w:color w:val="000000"/>
          <w:sz w:val="24"/>
          <w:szCs w:val="24"/>
        </w:rPr>
        <w:t>Следить, чтобы емкости с ГСМ были защищены от солнечного или иного теплового воздействия.</w:t>
      </w:r>
    </w:p>
    <w:p>
      <w:pPr>
        <w:spacing w:line="240" w:lineRule="auto"/>
        <w:rPr>
          <w:rFonts w:hAnsi="Times New Roman" w:cs="Times New Roman"/>
          <w:color w:val="000000"/>
          <w:sz w:val="24"/>
          <w:szCs w:val="24"/>
        </w:rPr>
      </w:pPr>
      <w:r>
        <w:rPr>
          <w:rFonts w:hAnsi="Times New Roman" w:cs="Times New Roman"/>
          <w:color w:val="000000"/>
          <w:sz w:val="24"/>
          <w:szCs w:val="24"/>
        </w:rPr>
        <w:t>5.1.6. Применять необходимые для безопасной работы исправные БПЛА, оборудование, инструмент, приспособления; использовать их только для тех работ, для которых они предназначены.</w:t>
      </w:r>
    </w:p>
    <w:p>
      <w:pPr>
        <w:spacing w:line="240" w:lineRule="auto"/>
        <w:rPr>
          <w:rFonts w:hAnsi="Times New Roman" w:cs="Times New Roman"/>
          <w:color w:val="000000"/>
          <w:sz w:val="24"/>
          <w:szCs w:val="24"/>
        </w:rPr>
      </w:pPr>
      <w:r>
        <w:rPr>
          <w:rFonts w:hAnsi="Times New Roman" w:cs="Times New Roman"/>
          <w:color w:val="000000"/>
          <w:sz w:val="24"/>
          <w:szCs w:val="24"/>
        </w:rPr>
        <w:t>Подключение генератора бензинового к электрической сети должен осуществлять специалист в соответствии с нормами ПУЭ и электротехническими правилами. Ошибки в подключении грозят не только выходом со строя генератора бензинового и подключенного в сеть электрооборудования, но и поражением электрическим током посторонних людей.</w:t>
      </w:r>
    </w:p>
    <w:p>
      <w:pPr>
        <w:spacing w:line="240" w:lineRule="auto"/>
        <w:rPr>
          <w:rFonts w:hAnsi="Times New Roman" w:cs="Times New Roman"/>
          <w:color w:val="000000"/>
          <w:sz w:val="24"/>
          <w:szCs w:val="24"/>
        </w:rPr>
      </w:pPr>
      <w:r>
        <w:rPr>
          <w:rFonts w:hAnsi="Times New Roman" w:cs="Times New Roman"/>
          <w:color w:val="000000"/>
          <w:sz w:val="24"/>
          <w:szCs w:val="24"/>
        </w:rPr>
        <w:t>Перед каждым включением генератора бензинового необходимо проводить визуальный осмотр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Предэксплуатационный осмотр генератора еще до запуска двигателя в большинстве случаев способен предотвратить аварии или повреждения при работе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При работе генератора образуются вибрации оборудования. Поэтому рекомендуется устанавливать генератор бензиновый на строго горизонтальной поверхности на расстоянии минимум 5 метров от стен или другого рядом находящегося оборудования или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Во время работы генератора образуются опасные для жизни человека токи. Поэтому строго запрещается обслуживание генератора мокрыми или влажными руками. По той же причине запрещается эксплуатация генератора бензинового во время дождя или снега, а также в помещениях с высокой влажностью.</w:t>
      </w:r>
    </w:p>
    <w:p>
      <w:pPr>
        <w:spacing w:line="240" w:lineRule="auto"/>
        <w:rPr>
          <w:rFonts w:hAnsi="Times New Roman" w:cs="Times New Roman"/>
          <w:color w:val="000000"/>
          <w:sz w:val="24"/>
          <w:szCs w:val="24"/>
        </w:rPr>
      </w:pPr>
      <w:r>
        <w:rPr>
          <w:rFonts w:hAnsi="Times New Roman" w:cs="Times New Roman"/>
          <w:color w:val="000000"/>
          <w:sz w:val="24"/>
          <w:szCs w:val="24"/>
        </w:rPr>
        <w:t>Потребителей можно подключать только после полного прогрева двигателя. При этом для облегчения пуска запрещается использовать вспомогательные предметы.</w:t>
      </w:r>
    </w:p>
    <w:p>
      <w:pPr>
        <w:spacing w:line="240" w:lineRule="auto"/>
        <w:rPr>
          <w:rFonts w:hAnsi="Times New Roman" w:cs="Times New Roman"/>
          <w:color w:val="000000"/>
          <w:sz w:val="24"/>
          <w:szCs w:val="24"/>
        </w:rPr>
      </w:pPr>
      <w:r>
        <w:rPr>
          <w:rFonts w:hAnsi="Times New Roman" w:cs="Times New Roman"/>
          <w:color w:val="000000"/>
          <w:sz w:val="24"/>
          <w:szCs w:val="24"/>
        </w:rPr>
        <w:t>Мощность реактивной нагрузки (индуктивной ил емкостной) не должна превышать половины номинальной мощности генератора бензинового.</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эксплуатация бензинового генератора при открытой крышке воздушного фильтра или при снятом воздушном фильтре или без глушителя.</w:t>
      </w:r>
    </w:p>
    <w:p>
      <w:pPr>
        <w:spacing w:line="240" w:lineRule="auto"/>
        <w:rPr>
          <w:rFonts w:hAnsi="Times New Roman" w:cs="Times New Roman"/>
          <w:color w:val="000000"/>
          <w:sz w:val="24"/>
          <w:szCs w:val="24"/>
        </w:rPr>
      </w:pPr>
      <w:r>
        <w:rPr>
          <w:rFonts w:hAnsi="Times New Roman" w:cs="Times New Roman"/>
          <w:color w:val="000000"/>
          <w:sz w:val="24"/>
          <w:szCs w:val="24"/>
        </w:rPr>
        <w:t>5.1.7. Следить за состоянием БПЛА, оборудования, инструмента, приспособлений, периодически проводить их визуальный профилактический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5.1.8. При обнаружении неисправного БПЛА, оборудования, приспособлений, оснастки, инструмента, других нарушений требований охраны труда, которые не могут быть устранены собственными силами, и возникновении угрозы здоровью, личной или коллективной безопасности работнику следует сообщить об этом руководству. Не приступать к работе до устранения выявленных нарушений.</w:t>
      </w:r>
    </w:p>
    <w:p>
      <w:pPr>
        <w:spacing w:line="240" w:lineRule="auto"/>
        <w:rPr>
          <w:rFonts w:hAnsi="Times New Roman" w:cs="Times New Roman"/>
          <w:color w:val="000000"/>
          <w:sz w:val="24"/>
          <w:szCs w:val="24"/>
        </w:rPr>
      </w:pPr>
      <w:r>
        <w:rPr>
          <w:rFonts w:hAnsi="Times New Roman" w:cs="Times New Roman"/>
          <w:color w:val="000000"/>
          <w:sz w:val="24"/>
          <w:szCs w:val="24"/>
        </w:rPr>
        <w:t>Работать с неисправными БПЛА, оборудованием, инструментом и приспособлениями, а также средствами индивидуальной и коллективной защиты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5.1.9. Правильно выполнять приемы работы при эксплуатации БПЛА.</w:t>
      </w:r>
    </w:p>
    <w:p>
      <w:pPr>
        <w:spacing w:line="240" w:lineRule="auto"/>
        <w:rPr>
          <w:rFonts w:hAnsi="Times New Roman" w:cs="Times New Roman"/>
          <w:color w:val="000000"/>
          <w:sz w:val="24"/>
          <w:szCs w:val="24"/>
        </w:rPr>
      </w:pPr>
      <w:r>
        <w:rPr>
          <w:rFonts w:hAnsi="Times New Roman" w:cs="Times New Roman"/>
          <w:color w:val="000000"/>
          <w:sz w:val="24"/>
          <w:szCs w:val="24"/>
        </w:rPr>
        <w:t>5.1.10. При работе с БПЛА соблюдать требования инструкции по эксплуатации завода-изготовителя.</w:t>
      </w:r>
    </w:p>
    <w:p>
      <w:pPr>
        <w:spacing w:line="240" w:lineRule="auto"/>
        <w:rPr>
          <w:rFonts w:hAnsi="Times New Roman" w:cs="Times New Roman"/>
          <w:color w:val="000000"/>
          <w:sz w:val="24"/>
          <w:szCs w:val="24"/>
        </w:rPr>
      </w:pPr>
      <w:r>
        <w:rPr>
          <w:rFonts w:hAnsi="Times New Roman" w:cs="Times New Roman"/>
          <w:color w:val="000000"/>
          <w:sz w:val="24"/>
          <w:szCs w:val="24"/>
        </w:rPr>
        <w:t>5.1.11. Эксплуатация БПЛА в производственных условиях подразделяется на следующие этапы:</w:t>
      </w:r>
    </w:p>
    <w:p>
      <w:pPr>
        <w:spacing w:line="240" w:lineRule="auto"/>
        <w:rPr>
          <w:rFonts w:hAnsi="Times New Roman" w:cs="Times New Roman"/>
          <w:color w:val="000000"/>
          <w:sz w:val="24"/>
          <w:szCs w:val="24"/>
        </w:rPr>
      </w:pPr>
      <w:r>
        <w:rPr>
          <w:rFonts w:hAnsi="Times New Roman" w:cs="Times New Roman"/>
          <w:color w:val="000000"/>
          <w:sz w:val="24"/>
          <w:szCs w:val="24"/>
        </w:rPr>
        <w:t>предварительная подготовка;</w:t>
      </w:r>
    </w:p>
    <w:p>
      <w:pPr>
        <w:spacing w:line="240" w:lineRule="auto"/>
        <w:rPr>
          <w:rFonts w:hAnsi="Times New Roman" w:cs="Times New Roman"/>
          <w:color w:val="000000"/>
          <w:sz w:val="24"/>
          <w:szCs w:val="24"/>
        </w:rPr>
      </w:pPr>
      <w:r>
        <w:rPr>
          <w:rFonts w:hAnsi="Times New Roman" w:cs="Times New Roman"/>
          <w:color w:val="000000"/>
          <w:sz w:val="24"/>
          <w:szCs w:val="24"/>
        </w:rPr>
        <w:t>предполетная подготовка;</w:t>
      </w:r>
    </w:p>
    <w:p>
      <w:pPr>
        <w:spacing w:line="240" w:lineRule="auto"/>
        <w:rPr>
          <w:rFonts w:hAnsi="Times New Roman" w:cs="Times New Roman"/>
          <w:color w:val="000000"/>
          <w:sz w:val="24"/>
          <w:szCs w:val="24"/>
        </w:rPr>
      </w:pPr>
      <w:r>
        <w:rPr>
          <w:rFonts w:hAnsi="Times New Roman" w:cs="Times New Roman"/>
          <w:color w:val="000000"/>
          <w:sz w:val="24"/>
          <w:szCs w:val="24"/>
        </w:rPr>
        <w:t>выполнение полета (взлет, полет по маршруту, посадка);</w:t>
      </w:r>
    </w:p>
    <w:p>
      <w:pPr>
        <w:spacing w:line="240" w:lineRule="auto"/>
        <w:rPr>
          <w:rFonts w:hAnsi="Times New Roman" w:cs="Times New Roman"/>
          <w:color w:val="000000"/>
          <w:sz w:val="24"/>
          <w:szCs w:val="24"/>
        </w:rPr>
      </w:pPr>
      <w:r>
        <w:rPr>
          <w:rFonts w:hAnsi="Times New Roman" w:cs="Times New Roman"/>
          <w:color w:val="000000"/>
          <w:sz w:val="24"/>
          <w:szCs w:val="24"/>
        </w:rPr>
        <w:t>работа на земле (обработка данных).</w:t>
      </w:r>
    </w:p>
    <w:p>
      <w:pPr>
        <w:spacing w:line="240" w:lineRule="auto"/>
        <w:rPr>
          <w:rFonts w:hAnsi="Times New Roman" w:cs="Times New Roman"/>
          <w:color w:val="000000"/>
          <w:sz w:val="24"/>
          <w:szCs w:val="24"/>
        </w:rPr>
      </w:pPr>
      <w:r>
        <w:rPr>
          <w:rFonts w:hAnsi="Times New Roman" w:cs="Times New Roman"/>
          <w:color w:val="000000"/>
          <w:sz w:val="24"/>
          <w:szCs w:val="24"/>
        </w:rPr>
        <w:t>5.1.12. Предварительная подготовка проводится заблаговременно и предусматривает:</w:t>
      </w:r>
    </w:p>
    <w:p>
      <w:pPr>
        <w:spacing w:line="240" w:lineRule="auto"/>
        <w:rPr>
          <w:rFonts w:hAnsi="Times New Roman" w:cs="Times New Roman"/>
          <w:color w:val="000000"/>
          <w:sz w:val="24"/>
          <w:szCs w:val="24"/>
        </w:rPr>
      </w:pPr>
      <w:r>
        <w:rPr>
          <w:rFonts w:hAnsi="Times New Roman" w:cs="Times New Roman"/>
          <w:color w:val="000000"/>
          <w:sz w:val="24"/>
          <w:szCs w:val="24"/>
        </w:rPr>
        <w:t>уяснение задачи предстоящих полетов;</w:t>
      </w:r>
    </w:p>
    <w:p>
      <w:pPr>
        <w:spacing w:line="240" w:lineRule="auto"/>
        <w:rPr>
          <w:rFonts w:hAnsi="Times New Roman" w:cs="Times New Roman"/>
          <w:color w:val="000000"/>
          <w:sz w:val="24"/>
          <w:szCs w:val="24"/>
        </w:rPr>
      </w:pPr>
      <w:r>
        <w:rPr>
          <w:rFonts w:hAnsi="Times New Roman" w:cs="Times New Roman"/>
          <w:color w:val="000000"/>
          <w:sz w:val="24"/>
          <w:szCs w:val="24"/>
        </w:rPr>
        <w:t>согласование использования воздушного пространства;</w:t>
      </w:r>
    </w:p>
    <w:p>
      <w:pPr>
        <w:spacing w:line="240" w:lineRule="auto"/>
        <w:rPr>
          <w:rFonts w:hAnsi="Times New Roman" w:cs="Times New Roman"/>
          <w:color w:val="000000"/>
          <w:sz w:val="24"/>
          <w:szCs w:val="24"/>
        </w:rPr>
      </w:pPr>
      <w:r>
        <w:rPr>
          <w:rFonts w:hAnsi="Times New Roman" w:cs="Times New Roman"/>
          <w:color w:val="000000"/>
          <w:sz w:val="24"/>
          <w:szCs w:val="24"/>
        </w:rPr>
        <w:t>изучение района планируемых работ, в том числе характера местности, местонахождения искусственных и естественных препятствий;</w:t>
      </w:r>
    </w:p>
    <w:p>
      <w:pPr>
        <w:spacing w:line="240" w:lineRule="auto"/>
        <w:rPr>
          <w:rFonts w:hAnsi="Times New Roman" w:cs="Times New Roman"/>
          <w:color w:val="000000"/>
          <w:sz w:val="24"/>
          <w:szCs w:val="24"/>
        </w:rPr>
      </w:pPr>
      <w:r>
        <w:rPr>
          <w:rFonts w:hAnsi="Times New Roman" w:cs="Times New Roman"/>
          <w:color w:val="000000"/>
          <w:sz w:val="24"/>
          <w:szCs w:val="24"/>
        </w:rPr>
        <w:t>изучение правил полетов и аэронавигационной обстановки в районе планируемых работ, в том числе местонахождения аэродромов и посадочных площадок, наличия воздушных трасс, характер полетов выполняемых авиацией в районе работ;</w:t>
      </w:r>
    </w:p>
    <w:p>
      <w:pPr>
        <w:spacing w:line="240" w:lineRule="auto"/>
        <w:rPr>
          <w:rFonts w:hAnsi="Times New Roman" w:cs="Times New Roman"/>
          <w:color w:val="000000"/>
          <w:sz w:val="24"/>
          <w:szCs w:val="24"/>
        </w:rPr>
      </w:pPr>
      <w:r>
        <w:rPr>
          <w:rFonts w:hAnsi="Times New Roman" w:cs="Times New Roman"/>
          <w:color w:val="000000"/>
          <w:sz w:val="24"/>
          <w:szCs w:val="24"/>
        </w:rPr>
        <w:t>подбор и подготовку картографического материала;</w:t>
      </w:r>
    </w:p>
    <w:p>
      <w:pPr>
        <w:spacing w:line="240" w:lineRule="auto"/>
        <w:rPr>
          <w:rFonts w:hAnsi="Times New Roman" w:cs="Times New Roman"/>
          <w:color w:val="000000"/>
          <w:sz w:val="24"/>
          <w:szCs w:val="24"/>
        </w:rPr>
      </w:pPr>
      <w:r>
        <w:rPr>
          <w:rFonts w:hAnsi="Times New Roman" w:cs="Times New Roman"/>
          <w:color w:val="000000"/>
          <w:sz w:val="24"/>
          <w:szCs w:val="24"/>
        </w:rPr>
        <w:t>уточнение особенностей эксплуатации БПЛА в конкретных условиях;</w:t>
      </w:r>
    </w:p>
    <w:p>
      <w:pPr>
        <w:spacing w:line="240" w:lineRule="auto"/>
        <w:rPr>
          <w:rFonts w:hAnsi="Times New Roman" w:cs="Times New Roman"/>
          <w:color w:val="000000"/>
          <w:sz w:val="24"/>
          <w:szCs w:val="24"/>
        </w:rPr>
      </w:pPr>
      <w:r>
        <w:rPr>
          <w:rFonts w:hAnsi="Times New Roman" w:cs="Times New Roman"/>
          <w:color w:val="000000"/>
          <w:sz w:val="24"/>
          <w:szCs w:val="24"/>
        </w:rPr>
        <w:t>определение порядка взаимодействия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предварительный подбор площадок для взлета и посадки с учетом возможности подъезда (подхода) к ним;</w:t>
      </w:r>
    </w:p>
    <w:p>
      <w:pPr>
        <w:spacing w:line="240" w:lineRule="auto"/>
        <w:rPr>
          <w:rFonts w:hAnsi="Times New Roman" w:cs="Times New Roman"/>
          <w:color w:val="000000"/>
          <w:sz w:val="24"/>
          <w:szCs w:val="24"/>
        </w:rPr>
      </w:pPr>
      <w:r>
        <w:rPr>
          <w:rFonts w:hAnsi="Times New Roman" w:cs="Times New Roman"/>
          <w:color w:val="000000"/>
          <w:sz w:val="24"/>
          <w:szCs w:val="24"/>
        </w:rPr>
        <w:t>составление плана работ с нанесением на карту (схему района работ) всей обстановки.</w:t>
      </w:r>
    </w:p>
    <w:p>
      <w:pPr>
        <w:spacing w:line="240" w:lineRule="auto"/>
        <w:rPr>
          <w:rFonts w:hAnsi="Times New Roman" w:cs="Times New Roman"/>
          <w:color w:val="000000"/>
          <w:sz w:val="24"/>
          <w:szCs w:val="24"/>
        </w:rPr>
      </w:pPr>
      <w:r>
        <w:rPr>
          <w:rFonts w:hAnsi="Times New Roman" w:cs="Times New Roman"/>
          <w:color w:val="000000"/>
          <w:sz w:val="24"/>
          <w:szCs w:val="24"/>
        </w:rPr>
        <w:t>5.1.13. Предполетная подготовка проводится в день полета и предусматривает выполнение следующих работ:</w:t>
      </w:r>
    </w:p>
    <w:p>
      <w:pPr>
        <w:spacing w:line="240" w:lineRule="auto"/>
        <w:rPr>
          <w:rFonts w:hAnsi="Times New Roman" w:cs="Times New Roman"/>
          <w:color w:val="000000"/>
          <w:sz w:val="24"/>
          <w:szCs w:val="24"/>
        </w:rPr>
      </w:pPr>
      <w:r>
        <w:rPr>
          <w:rFonts w:hAnsi="Times New Roman" w:cs="Times New Roman"/>
          <w:color w:val="000000"/>
          <w:sz w:val="24"/>
          <w:szCs w:val="24"/>
        </w:rPr>
        <w:t>уточнение задания;</w:t>
      </w:r>
    </w:p>
    <w:p>
      <w:pPr>
        <w:spacing w:line="240" w:lineRule="auto"/>
        <w:rPr>
          <w:rFonts w:hAnsi="Times New Roman" w:cs="Times New Roman"/>
          <w:color w:val="000000"/>
          <w:sz w:val="24"/>
          <w:szCs w:val="24"/>
        </w:rPr>
      </w:pPr>
      <w:r>
        <w:rPr>
          <w:rFonts w:hAnsi="Times New Roman" w:cs="Times New Roman"/>
          <w:color w:val="000000"/>
          <w:sz w:val="24"/>
          <w:szCs w:val="24"/>
        </w:rPr>
        <w:t>изучение метеообстановки в районе выполнения полетов, действий на случай ее ухудшения;</w:t>
      </w:r>
    </w:p>
    <w:p>
      <w:pPr>
        <w:spacing w:line="240" w:lineRule="auto"/>
        <w:rPr>
          <w:rFonts w:hAnsi="Times New Roman" w:cs="Times New Roman"/>
          <w:color w:val="000000"/>
          <w:sz w:val="24"/>
          <w:szCs w:val="24"/>
        </w:rPr>
      </w:pPr>
      <w:r>
        <w:rPr>
          <w:rFonts w:hAnsi="Times New Roman" w:cs="Times New Roman"/>
          <w:color w:val="000000"/>
          <w:sz w:val="24"/>
          <w:szCs w:val="24"/>
        </w:rPr>
        <w:t>составление полетного задания;</w:t>
      </w:r>
    </w:p>
    <w:p>
      <w:pPr>
        <w:spacing w:line="240" w:lineRule="auto"/>
        <w:rPr>
          <w:rFonts w:hAnsi="Times New Roman" w:cs="Times New Roman"/>
          <w:color w:val="000000"/>
          <w:sz w:val="24"/>
          <w:szCs w:val="24"/>
        </w:rPr>
      </w:pPr>
      <w:r>
        <w:rPr>
          <w:rFonts w:hAnsi="Times New Roman" w:cs="Times New Roman"/>
          <w:color w:val="000000"/>
          <w:sz w:val="24"/>
          <w:szCs w:val="24"/>
        </w:rPr>
        <w:t>определение безопасной высоты полета;</w:t>
      </w:r>
    </w:p>
    <w:p>
      <w:pPr>
        <w:spacing w:line="240" w:lineRule="auto"/>
        <w:rPr>
          <w:rFonts w:hAnsi="Times New Roman" w:cs="Times New Roman"/>
          <w:color w:val="000000"/>
          <w:sz w:val="24"/>
          <w:szCs w:val="24"/>
        </w:rPr>
      </w:pPr>
      <w:r>
        <w:rPr>
          <w:rFonts w:hAnsi="Times New Roman" w:cs="Times New Roman"/>
          <w:color w:val="000000"/>
          <w:sz w:val="24"/>
          <w:szCs w:val="24"/>
        </w:rPr>
        <w:t>выдвижение в район работ, подбор, осмотр и подготовка пусковой площадки;</w:t>
      </w:r>
    </w:p>
    <w:p>
      <w:pPr>
        <w:spacing w:line="240" w:lineRule="auto"/>
        <w:rPr>
          <w:rFonts w:hAnsi="Times New Roman" w:cs="Times New Roman"/>
          <w:color w:val="000000"/>
          <w:sz w:val="24"/>
          <w:szCs w:val="24"/>
        </w:rPr>
      </w:pPr>
      <w:r>
        <w:rPr>
          <w:rFonts w:hAnsi="Times New Roman" w:cs="Times New Roman"/>
          <w:color w:val="000000"/>
          <w:sz w:val="24"/>
          <w:szCs w:val="24"/>
        </w:rPr>
        <w:t>уточнение маршрута (района) полета, рабочей высоты, времени начала и окончания работ;</w:t>
      </w:r>
    </w:p>
    <w:p>
      <w:pPr>
        <w:spacing w:line="240" w:lineRule="auto"/>
        <w:rPr>
          <w:rFonts w:hAnsi="Times New Roman" w:cs="Times New Roman"/>
          <w:color w:val="000000"/>
          <w:sz w:val="24"/>
          <w:szCs w:val="24"/>
        </w:rPr>
      </w:pPr>
      <w:r>
        <w:rPr>
          <w:rFonts w:hAnsi="Times New Roman" w:cs="Times New Roman"/>
          <w:color w:val="000000"/>
          <w:sz w:val="24"/>
          <w:szCs w:val="24"/>
        </w:rPr>
        <w:t>принятие решения на вылет.</w:t>
      </w:r>
    </w:p>
    <w:p>
      <w:pPr>
        <w:spacing w:line="240" w:lineRule="auto"/>
        <w:rPr>
          <w:rFonts w:hAnsi="Times New Roman" w:cs="Times New Roman"/>
          <w:color w:val="000000"/>
          <w:sz w:val="24"/>
          <w:szCs w:val="24"/>
        </w:rPr>
      </w:pPr>
      <w:r>
        <w:rPr>
          <w:rFonts w:hAnsi="Times New Roman" w:cs="Times New Roman"/>
          <w:color w:val="000000"/>
          <w:sz w:val="24"/>
          <w:szCs w:val="24"/>
        </w:rPr>
        <w:t>5.1.14. Выполнение полетов.</w:t>
      </w:r>
    </w:p>
    <w:p>
      <w:pPr>
        <w:spacing w:line="240" w:lineRule="auto"/>
        <w:rPr>
          <w:rFonts w:hAnsi="Times New Roman" w:cs="Times New Roman"/>
          <w:color w:val="000000"/>
          <w:sz w:val="24"/>
          <w:szCs w:val="24"/>
        </w:rPr>
      </w:pPr>
      <w:r>
        <w:rPr>
          <w:rFonts w:hAnsi="Times New Roman" w:cs="Times New Roman"/>
          <w:color w:val="000000"/>
          <w:sz w:val="24"/>
          <w:szCs w:val="24"/>
        </w:rPr>
        <w:t>5.1.14.1. Взлет.</w:t>
      </w:r>
    </w:p>
    <w:p>
      <w:pPr>
        <w:spacing w:line="240" w:lineRule="auto"/>
        <w:rPr>
          <w:rFonts w:hAnsi="Times New Roman" w:cs="Times New Roman"/>
          <w:color w:val="000000"/>
          <w:sz w:val="24"/>
          <w:szCs w:val="24"/>
        </w:rPr>
      </w:pPr>
      <w:r>
        <w:rPr>
          <w:rFonts w:hAnsi="Times New Roman" w:cs="Times New Roman"/>
          <w:color w:val="000000"/>
          <w:sz w:val="24"/>
          <w:szCs w:val="24"/>
        </w:rPr>
        <w:t>Перед запуском БПЛА в обязательном порядке:</w:t>
      </w:r>
    </w:p>
    <w:p>
      <w:pPr>
        <w:spacing w:line="240" w:lineRule="auto"/>
        <w:rPr>
          <w:rFonts w:hAnsi="Times New Roman" w:cs="Times New Roman"/>
          <w:color w:val="000000"/>
          <w:sz w:val="24"/>
          <w:szCs w:val="24"/>
        </w:rPr>
      </w:pPr>
      <w:r>
        <w:rPr>
          <w:rFonts w:hAnsi="Times New Roman" w:cs="Times New Roman"/>
          <w:color w:val="000000"/>
          <w:sz w:val="24"/>
          <w:szCs w:val="24"/>
        </w:rPr>
        <w:t>устанавливается связь с уполномоченным органом;</w:t>
      </w:r>
    </w:p>
    <w:p>
      <w:pPr>
        <w:spacing w:line="240" w:lineRule="auto"/>
        <w:rPr>
          <w:rFonts w:hAnsi="Times New Roman" w:cs="Times New Roman"/>
          <w:color w:val="000000"/>
          <w:sz w:val="24"/>
          <w:szCs w:val="24"/>
        </w:rPr>
      </w:pPr>
      <w:r>
        <w:rPr>
          <w:rFonts w:hAnsi="Times New Roman" w:cs="Times New Roman"/>
          <w:color w:val="000000"/>
          <w:sz w:val="24"/>
          <w:szCs w:val="24"/>
        </w:rPr>
        <w:t>производится осмотр материальной части комплекса дистанционного мониторинга и вспомогательного оборудования, проверяется их работоспособность, включая полезную нагрузку (видео, фотокамеры);</w:t>
      </w:r>
    </w:p>
    <w:p>
      <w:pPr>
        <w:spacing w:line="240" w:lineRule="auto"/>
        <w:rPr>
          <w:rFonts w:hAnsi="Times New Roman" w:cs="Times New Roman"/>
          <w:color w:val="000000"/>
          <w:sz w:val="24"/>
          <w:szCs w:val="24"/>
        </w:rPr>
      </w:pPr>
      <w:r>
        <w:rPr>
          <w:rFonts w:hAnsi="Times New Roman" w:cs="Times New Roman"/>
          <w:color w:val="000000"/>
          <w:sz w:val="24"/>
          <w:szCs w:val="24"/>
        </w:rPr>
        <w:t>оценивается фактическая метеообстановка, в том числе по маршруту полета.</w:t>
      </w:r>
    </w:p>
    <w:p>
      <w:pPr>
        <w:spacing w:line="240" w:lineRule="auto"/>
        <w:rPr>
          <w:rFonts w:hAnsi="Times New Roman" w:cs="Times New Roman"/>
          <w:color w:val="000000"/>
          <w:sz w:val="24"/>
          <w:szCs w:val="24"/>
        </w:rPr>
      </w:pPr>
      <w:r>
        <w:rPr>
          <w:rFonts w:hAnsi="Times New Roman" w:cs="Times New Roman"/>
          <w:color w:val="000000"/>
          <w:sz w:val="24"/>
          <w:szCs w:val="24"/>
        </w:rPr>
        <w:t>Запуск производится против ветра в соответствии с инструкцией по эксплуатации данного типа БПЛА.</w:t>
      </w:r>
    </w:p>
    <w:p>
      <w:pPr>
        <w:spacing w:line="240" w:lineRule="auto"/>
        <w:rPr>
          <w:rFonts w:hAnsi="Times New Roman" w:cs="Times New Roman"/>
          <w:color w:val="000000"/>
          <w:sz w:val="24"/>
          <w:szCs w:val="24"/>
        </w:rPr>
      </w:pPr>
      <w:r>
        <w:rPr>
          <w:rFonts w:hAnsi="Times New Roman" w:cs="Times New Roman"/>
          <w:color w:val="000000"/>
          <w:sz w:val="24"/>
          <w:szCs w:val="24"/>
        </w:rPr>
        <w:t>После взлета набор заданной высоты производится как над точкой старта по "кругу", так и с выходом на маршрут полета.</w:t>
      </w:r>
    </w:p>
    <w:p>
      <w:pPr>
        <w:spacing w:line="240" w:lineRule="auto"/>
        <w:rPr>
          <w:rFonts w:hAnsi="Times New Roman" w:cs="Times New Roman"/>
          <w:color w:val="000000"/>
          <w:sz w:val="24"/>
          <w:szCs w:val="24"/>
        </w:rPr>
      </w:pPr>
      <w:r>
        <w:rPr>
          <w:rFonts w:hAnsi="Times New Roman" w:cs="Times New Roman"/>
          <w:color w:val="000000"/>
          <w:sz w:val="24"/>
          <w:szCs w:val="24"/>
        </w:rPr>
        <w:t>После взлета работник докладывает о времени взлета, курсе следования и высоте полета БПЛА.</w:t>
      </w:r>
    </w:p>
    <w:p>
      <w:pPr>
        <w:spacing w:line="240" w:lineRule="auto"/>
        <w:rPr>
          <w:rFonts w:hAnsi="Times New Roman" w:cs="Times New Roman"/>
          <w:color w:val="000000"/>
          <w:sz w:val="24"/>
          <w:szCs w:val="24"/>
        </w:rPr>
      </w:pPr>
      <w:r>
        <w:rPr>
          <w:rFonts w:hAnsi="Times New Roman" w:cs="Times New Roman"/>
          <w:color w:val="000000"/>
          <w:sz w:val="24"/>
          <w:szCs w:val="24"/>
        </w:rPr>
        <w:t>После набора заданной высоты полет БПЛА производится в автоматическом режиме.</w:t>
      </w:r>
    </w:p>
    <w:p>
      <w:pPr>
        <w:spacing w:line="240" w:lineRule="auto"/>
        <w:rPr>
          <w:rFonts w:hAnsi="Times New Roman" w:cs="Times New Roman"/>
          <w:color w:val="000000"/>
          <w:sz w:val="24"/>
          <w:szCs w:val="24"/>
        </w:rPr>
      </w:pPr>
      <w:r>
        <w:rPr>
          <w:rFonts w:hAnsi="Times New Roman" w:cs="Times New Roman"/>
          <w:color w:val="000000"/>
          <w:sz w:val="24"/>
          <w:szCs w:val="24"/>
        </w:rPr>
        <w:t>5.1.14.2. Полет по маршруту.</w:t>
      </w:r>
    </w:p>
    <w:p>
      <w:pPr>
        <w:spacing w:line="240" w:lineRule="auto"/>
        <w:rPr>
          <w:rFonts w:hAnsi="Times New Roman" w:cs="Times New Roman"/>
          <w:color w:val="000000"/>
          <w:sz w:val="24"/>
          <w:szCs w:val="24"/>
        </w:rPr>
      </w:pPr>
      <w:r>
        <w:rPr>
          <w:rFonts w:hAnsi="Times New Roman" w:cs="Times New Roman"/>
          <w:color w:val="000000"/>
          <w:sz w:val="24"/>
          <w:szCs w:val="24"/>
        </w:rPr>
        <w:t>При полете по заданному маршруту в режиме видеонаблюдения работник, управляя видеокамерой или изменяя курс следования БПЛА, выполняет в соответствии с поставленной задачей следующие операции:</w:t>
      </w:r>
    </w:p>
    <w:p>
      <w:pPr>
        <w:spacing w:line="240" w:lineRule="auto"/>
        <w:rPr>
          <w:rFonts w:hAnsi="Times New Roman" w:cs="Times New Roman"/>
          <w:color w:val="000000"/>
          <w:sz w:val="24"/>
          <w:szCs w:val="24"/>
        </w:rPr>
      </w:pPr>
      <w:r>
        <w:rPr>
          <w:rFonts w:hAnsi="Times New Roman" w:cs="Times New Roman"/>
          <w:color w:val="000000"/>
          <w:sz w:val="24"/>
          <w:szCs w:val="24"/>
        </w:rPr>
        <w:t>осмотр местности;</w:t>
      </w:r>
    </w:p>
    <w:p>
      <w:pPr>
        <w:spacing w:line="240" w:lineRule="auto"/>
        <w:rPr>
          <w:rFonts w:hAnsi="Times New Roman" w:cs="Times New Roman"/>
          <w:color w:val="000000"/>
          <w:sz w:val="24"/>
          <w:szCs w:val="24"/>
        </w:rPr>
      </w:pPr>
      <w:r>
        <w:rPr>
          <w:rFonts w:hAnsi="Times New Roman" w:cs="Times New Roman"/>
          <w:color w:val="000000"/>
          <w:sz w:val="24"/>
          <w:szCs w:val="24"/>
        </w:rPr>
        <w:t>поиск объектов на местности;</w:t>
      </w:r>
    </w:p>
    <w:p>
      <w:pPr>
        <w:spacing w:line="240" w:lineRule="auto"/>
        <w:rPr>
          <w:rFonts w:hAnsi="Times New Roman" w:cs="Times New Roman"/>
          <w:color w:val="000000"/>
          <w:sz w:val="24"/>
          <w:szCs w:val="24"/>
        </w:rPr>
      </w:pPr>
      <w:r>
        <w:rPr>
          <w:rFonts w:hAnsi="Times New Roman" w:cs="Times New Roman"/>
          <w:color w:val="000000"/>
          <w:sz w:val="24"/>
          <w:szCs w:val="24"/>
        </w:rPr>
        <w:t>контроль объектов на местности;</w:t>
      </w:r>
    </w:p>
    <w:p>
      <w:pPr>
        <w:spacing w:line="240" w:lineRule="auto"/>
        <w:rPr>
          <w:rFonts w:hAnsi="Times New Roman" w:cs="Times New Roman"/>
          <w:color w:val="000000"/>
          <w:sz w:val="24"/>
          <w:szCs w:val="24"/>
        </w:rPr>
      </w:pPr>
      <w:r>
        <w:rPr>
          <w:rFonts w:hAnsi="Times New Roman" w:cs="Times New Roman"/>
          <w:color w:val="000000"/>
          <w:sz w:val="24"/>
          <w:szCs w:val="24"/>
        </w:rPr>
        <w:t>определение характеристик объекта;</w:t>
      </w:r>
    </w:p>
    <w:p>
      <w:pPr>
        <w:spacing w:line="240" w:lineRule="auto"/>
        <w:rPr>
          <w:rFonts w:hAnsi="Times New Roman" w:cs="Times New Roman"/>
          <w:color w:val="000000"/>
          <w:sz w:val="24"/>
          <w:szCs w:val="24"/>
        </w:rPr>
      </w:pPr>
      <w:r>
        <w:rPr>
          <w:rFonts w:hAnsi="Times New Roman" w:cs="Times New Roman"/>
          <w:color w:val="000000"/>
          <w:sz w:val="24"/>
          <w:szCs w:val="24"/>
        </w:rPr>
        <w:t>следит за параметрами полета.</w:t>
      </w:r>
    </w:p>
    <w:p>
      <w:pPr>
        <w:spacing w:line="240" w:lineRule="auto"/>
        <w:rPr>
          <w:rFonts w:hAnsi="Times New Roman" w:cs="Times New Roman"/>
          <w:color w:val="000000"/>
          <w:sz w:val="24"/>
          <w:szCs w:val="24"/>
        </w:rPr>
      </w:pPr>
      <w:r>
        <w:rPr>
          <w:rFonts w:hAnsi="Times New Roman" w:cs="Times New Roman"/>
          <w:color w:val="000000"/>
          <w:sz w:val="24"/>
          <w:szCs w:val="24"/>
        </w:rPr>
        <w:t>Обо всех изменениях параметров полета (высота, курс следования) производится доклад.</w:t>
      </w:r>
    </w:p>
    <w:p>
      <w:pPr>
        <w:spacing w:line="240" w:lineRule="auto"/>
        <w:rPr>
          <w:rFonts w:hAnsi="Times New Roman" w:cs="Times New Roman"/>
          <w:color w:val="000000"/>
          <w:sz w:val="24"/>
          <w:szCs w:val="24"/>
        </w:rPr>
      </w:pPr>
      <w:r>
        <w:rPr>
          <w:rFonts w:hAnsi="Times New Roman" w:cs="Times New Roman"/>
          <w:color w:val="000000"/>
          <w:sz w:val="24"/>
          <w:szCs w:val="24"/>
        </w:rPr>
        <w:t>5.1.14.3. Посадка.</w:t>
      </w:r>
    </w:p>
    <w:p>
      <w:pPr>
        <w:spacing w:line="240" w:lineRule="auto"/>
        <w:rPr>
          <w:rFonts w:hAnsi="Times New Roman" w:cs="Times New Roman"/>
          <w:color w:val="000000"/>
          <w:sz w:val="24"/>
          <w:szCs w:val="24"/>
        </w:rPr>
      </w:pPr>
      <w:r>
        <w:rPr>
          <w:rFonts w:hAnsi="Times New Roman" w:cs="Times New Roman"/>
          <w:color w:val="000000"/>
          <w:sz w:val="24"/>
          <w:szCs w:val="24"/>
        </w:rPr>
        <w:t>Посадка производится в соответствии с инструкцией по эксплуатации БПЛА.</w:t>
      </w:r>
    </w:p>
    <w:p>
      <w:pPr>
        <w:spacing w:line="240" w:lineRule="auto"/>
        <w:rPr>
          <w:rFonts w:hAnsi="Times New Roman" w:cs="Times New Roman"/>
          <w:color w:val="000000"/>
          <w:sz w:val="24"/>
          <w:szCs w:val="24"/>
        </w:rPr>
      </w:pPr>
      <w:r>
        <w:rPr>
          <w:rFonts w:hAnsi="Times New Roman" w:cs="Times New Roman"/>
          <w:color w:val="000000"/>
          <w:sz w:val="24"/>
          <w:szCs w:val="24"/>
        </w:rPr>
        <w:t>В простых метеоусловиях и при размере площадки приземления более 100х100 метров посадка, как правило, производится в автоматическом режиме при постоянном визуальном контакте БПЛА работником.</w:t>
      </w:r>
    </w:p>
    <w:p>
      <w:pPr>
        <w:spacing w:line="240" w:lineRule="auto"/>
        <w:rPr>
          <w:rFonts w:hAnsi="Times New Roman" w:cs="Times New Roman"/>
          <w:color w:val="000000"/>
          <w:sz w:val="24"/>
          <w:szCs w:val="24"/>
        </w:rPr>
      </w:pPr>
      <w:r>
        <w:rPr>
          <w:rFonts w:hAnsi="Times New Roman" w:cs="Times New Roman"/>
          <w:color w:val="000000"/>
          <w:sz w:val="24"/>
          <w:szCs w:val="24"/>
        </w:rPr>
        <w:t>При посадке на ограниченные площадки или нахождении вблизи ее препятствий, водных объектов, а также при ухудшении метеоусловий может применяться посадка в ручном (полуавтоматическом) режиме.</w:t>
      </w:r>
    </w:p>
    <w:p>
      <w:pPr>
        <w:spacing w:line="240" w:lineRule="auto"/>
        <w:rPr>
          <w:rFonts w:hAnsi="Times New Roman" w:cs="Times New Roman"/>
          <w:color w:val="000000"/>
          <w:sz w:val="24"/>
          <w:szCs w:val="24"/>
        </w:rPr>
      </w:pPr>
      <w:r>
        <w:rPr>
          <w:rFonts w:hAnsi="Times New Roman" w:cs="Times New Roman"/>
          <w:color w:val="000000"/>
          <w:sz w:val="24"/>
          <w:szCs w:val="24"/>
        </w:rPr>
        <w:t>После приземления производится доклад о времени посадки и сообщается дальнейший план работы, проводится послеполетный осмотр БПЛА и, при необходимости, подготовка его к следующему запуску.</w:t>
      </w:r>
    </w:p>
    <w:p>
      <w:pPr>
        <w:spacing w:line="240" w:lineRule="auto"/>
        <w:rPr>
          <w:rFonts w:hAnsi="Times New Roman" w:cs="Times New Roman"/>
          <w:color w:val="000000"/>
          <w:sz w:val="24"/>
          <w:szCs w:val="24"/>
        </w:rPr>
      </w:pPr>
      <w:r>
        <w:rPr>
          <w:rFonts w:hAnsi="Times New Roman" w:cs="Times New Roman"/>
          <w:color w:val="000000"/>
          <w:sz w:val="24"/>
          <w:szCs w:val="24"/>
        </w:rPr>
        <w:t>5.1.15. После посадки производится запись фото- и видеоинформации на съемный носитель, анализ фото- и видеоматериалов со специалистами, составление дальнейшего плана работ.</w:t>
      </w:r>
    </w:p>
    <w:p>
      <w:pPr>
        <w:spacing w:line="240" w:lineRule="auto"/>
        <w:rPr>
          <w:rFonts w:hAnsi="Times New Roman" w:cs="Times New Roman"/>
          <w:color w:val="000000"/>
          <w:sz w:val="24"/>
          <w:szCs w:val="24"/>
        </w:rPr>
      </w:pPr>
      <w:r>
        <w:rPr>
          <w:rFonts w:hAnsi="Times New Roman" w:cs="Times New Roman"/>
          <w:color w:val="000000"/>
          <w:sz w:val="24"/>
          <w:szCs w:val="24"/>
        </w:rPr>
        <w:t>5.1.16. Действия в особых случаях:</w:t>
      </w:r>
    </w:p>
    <w:p>
      <w:pPr>
        <w:spacing w:line="240" w:lineRule="auto"/>
        <w:rPr>
          <w:rFonts w:hAnsi="Times New Roman" w:cs="Times New Roman"/>
          <w:color w:val="000000"/>
          <w:sz w:val="24"/>
          <w:szCs w:val="24"/>
        </w:rPr>
      </w:pPr>
      <w:r>
        <w:rPr>
          <w:rFonts w:hAnsi="Times New Roman" w:cs="Times New Roman"/>
          <w:color w:val="000000"/>
          <w:sz w:val="24"/>
          <w:szCs w:val="24"/>
        </w:rPr>
        <w:t>при потере связи с БПЛА производится немедленный доклад, в котором сообщаются время и место потери связи, высота полета БПЛА, предполагаемые оставшееся время полета и курс следования, район приземления (падения) БПЛА;</w:t>
      </w:r>
    </w:p>
    <w:p>
      <w:pPr>
        <w:spacing w:line="240" w:lineRule="auto"/>
        <w:rPr>
          <w:rFonts w:hAnsi="Times New Roman" w:cs="Times New Roman"/>
          <w:color w:val="000000"/>
          <w:sz w:val="24"/>
          <w:szCs w:val="24"/>
        </w:rPr>
      </w:pPr>
      <w:r>
        <w:rPr>
          <w:rFonts w:hAnsi="Times New Roman" w:cs="Times New Roman"/>
          <w:color w:val="000000"/>
          <w:sz w:val="24"/>
          <w:szCs w:val="24"/>
        </w:rPr>
        <w:t>в случае посадки (падения) БПЛА вне намеченной площадки приземления организовывается его поиск;</w:t>
      </w:r>
    </w:p>
    <w:p>
      <w:pPr>
        <w:spacing w:line="240" w:lineRule="auto"/>
        <w:rPr>
          <w:rFonts w:hAnsi="Times New Roman" w:cs="Times New Roman"/>
          <w:color w:val="000000"/>
          <w:sz w:val="24"/>
          <w:szCs w:val="24"/>
        </w:rPr>
      </w:pPr>
      <w:r>
        <w:rPr>
          <w:rFonts w:hAnsi="Times New Roman" w:cs="Times New Roman"/>
          <w:color w:val="000000"/>
          <w:sz w:val="24"/>
          <w:szCs w:val="24"/>
        </w:rPr>
        <w:t>при зависании БПЛА в кроне деревьев необходимо подняться в крону, зафиксировать БПЛА страховочным средством, при необходимости спилить удерживающие его ветви и, соблюдая аккуратность, опустить на землю.</w:t>
      </w:r>
    </w:p>
    <w:p>
      <w:pPr>
        <w:spacing w:line="240" w:lineRule="auto"/>
        <w:rPr>
          <w:rFonts w:hAnsi="Times New Roman" w:cs="Times New Roman"/>
          <w:color w:val="000000"/>
          <w:sz w:val="24"/>
          <w:szCs w:val="24"/>
        </w:rPr>
      </w:pPr>
      <w:r>
        <w:rPr>
          <w:rFonts w:hAnsi="Times New Roman" w:cs="Times New Roman"/>
          <w:color w:val="000000"/>
          <w:sz w:val="24"/>
          <w:szCs w:val="24"/>
        </w:rPr>
        <w:t>5.1.17. Работа на стартовой площадке проводится расчетом в составе не менее 2 человек.</w:t>
      </w:r>
    </w:p>
    <w:p>
      <w:pPr>
        <w:spacing w:line="240" w:lineRule="auto"/>
        <w:rPr>
          <w:rFonts w:hAnsi="Times New Roman" w:cs="Times New Roman"/>
          <w:color w:val="000000"/>
          <w:sz w:val="24"/>
          <w:szCs w:val="24"/>
        </w:rPr>
      </w:pPr>
      <w:r>
        <w:rPr>
          <w:rFonts w:hAnsi="Times New Roman" w:cs="Times New Roman"/>
          <w:color w:val="000000"/>
          <w:sz w:val="24"/>
          <w:szCs w:val="24"/>
        </w:rPr>
        <w:t>5.1.18. Зарядка аккумуляторных батарей проводится только в специально отведенных местах с соблюдением требований безопасности при эксплуатации аккумуляторных батарей и в отсутствии людей, не связанных с проведением данных работ.</w:t>
      </w:r>
    </w:p>
    <w:p>
      <w:pPr>
        <w:spacing w:line="240" w:lineRule="auto"/>
        <w:rPr>
          <w:rFonts w:hAnsi="Times New Roman" w:cs="Times New Roman"/>
          <w:color w:val="000000"/>
          <w:sz w:val="24"/>
          <w:szCs w:val="24"/>
        </w:rPr>
      </w:pPr>
      <w:r>
        <w:rPr>
          <w:rFonts w:hAnsi="Times New Roman" w:cs="Times New Roman"/>
          <w:color w:val="000000"/>
          <w:sz w:val="24"/>
          <w:szCs w:val="24"/>
        </w:rPr>
        <w:t>5.1.19. Запрещается эксплуатировать аккумуляторные батареи при обнаружении механических повреждений защитной пленки, вздутии пластин, появлении характерного запаха химической реакции.</w:t>
      </w:r>
    </w:p>
    <w:p>
      <w:pPr>
        <w:spacing w:line="240" w:lineRule="auto"/>
        <w:rPr>
          <w:rFonts w:hAnsi="Times New Roman" w:cs="Times New Roman"/>
          <w:color w:val="000000"/>
          <w:sz w:val="24"/>
          <w:szCs w:val="24"/>
        </w:rPr>
      </w:pPr>
      <w:r>
        <w:rPr>
          <w:rFonts w:hAnsi="Times New Roman" w:cs="Times New Roman"/>
          <w:color w:val="000000"/>
          <w:sz w:val="24"/>
          <w:szCs w:val="24"/>
        </w:rPr>
        <w:t>5.1.20. Во время полета БПЛА выполнять требования инструкции работника управления комплекса и указания службы управления воздушным движением.</w:t>
      </w:r>
    </w:p>
    <w:p>
      <w:pPr>
        <w:spacing w:line="240" w:lineRule="auto"/>
        <w:rPr>
          <w:rFonts w:hAnsi="Times New Roman" w:cs="Times New Roman"/>
          <w:color w:val="000000"/>
          <w:sz w:val="24"/>
          <w:szCs w:val="24"/>
        </w:rPr>
      </w:pPr>
      <w:r>
        <w:rPr>
          <w:rFonts w:hAnsi="Times New Roman" w:cs="Times New Roman"/>
          <w:color w:val="000000"/>
          <w:sz w:val="24"/>
          <w:szCs w:val="24"/>
        </w:rPr>
        <w:t>5.1.21. При выборе площадки и во время посадки БПЛА максимально исключить возможность нанесения ущерба людям и материальным ценностям.</w:t>
      </w:r>
    </w:p>
    <w:p>
      <w:pPr>
        <w:spacing w:line="240" w:lineRule="auto"/>
        <w:rPr>
          <w:rFonts w:hAnsi="Times New Roman" w:cs="Times New Roman"/>
          <w:color w:val="000000"/>
          <w:sz w:val="24"/>
          <w:szCs w:val="24"/>
        </w:rPr>
      </w:pPr>
      <w:r>
        <w:rPr>
          <w:rFonts w:hAnsi="Times New Roman" w:cs="Times New Roman"/>
          <w:color w:val="000000"/>
          <w:sz w:val="24"/>
          <w:szCs w:val="24"/>
        </w:rPr>
        <w:t>5.1.22. Не прикасаться к находящимся в движении механизмам и вращающимся частям конструкции БПЛА до полной его остановки.</w:t>
      </w:r>
    </w:p>
    <w:p>
      <w:pPr>
        <w:spacing w:line="240" w:lineRule="auto"/>
        <w:rPr>
          <w:rFonts w:hAnsi="Times New Roman" w:cs="Times New Roman"/>
          <w:color w:val="000000"/>
          <w:sz w:val="24"/>
          <w:szCs w:val="24"/>
        </w:rPr>
      </w:pPr>
      <w:r>
        <w:rPr>
          <w:rFonts w:hAnsi="Times New Roman" w:cs="Times New Roman"/>
          <w:color w:val="000000"/>
          <w:sz w:val="24"/>
          <w:szCs w:val="24"/>
        </w:rPr>
        <w:t>5.1.23. Присутствие на рабочей площадке работников, не связанных непосредственно с эксплуатацией БПЛА,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5.1.24. При совместной работе согласовывать свои действия с действиями других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5.1.25. Заметив нарушение требований охраны труда другим работником, работнику следует предупредить его о необходимости их соблюдения.</w:t>
      </w:r>
    </w:p>
    <w:p>
      <w:pPr>
        <w:spacing w:line="240" w:lineRule="auto"/>
        <w:rPr>
          <w:rFonts w:hAnsi="Times New Roman" w:cs="Times New Roman"/>
          <w:color w:val="000000"/>
          <w:sz w:val="24"/>
          <w:szCs w:val="24"/>
        </w:rPr>
      </w:pPr>
      <w:r>
        <w:rPr>
          <w:rFonts w:hAnsi="Times New Roman" w:cs="Times New Roman"/>
          <w:color w:val="000000"/>
          <w:sz w:val="24"/>
          <w:szCs w:val="24"/>
        </w:rPr>
        <w:t>5.1.26. Соблюдать санитарные нормы, режимы работы и отдыха.</w:t>
      </w:r>
    </w:p>
    <w:p>
      <w:pPr>
        <w:spacing w:line="240" w:lineRule="auto"/>
        <w:rPr>
          <w:rFonts w:hAnsi="Times New Roman" w:cs="Times New Roman"/>
          <w:color w:val="000000"/>
          <w:sz w:val="24"/>
          <w:szCs w:val="24"/>
        </w:rPr>
      </w:pPr>
      <w:r>
        <w:rPr>
          <w:rFonts w:hAnsi="Times New Roman" w:cs="Times New Roman"/>
          <w:color w:val="000000"/>
          <w:sz w:val="24"/>
          <w:szCs w:val="24"/>
        </w:rPr>
        <w:t>5.1.27. Соблюдать регламентированные перерывы в работе.</w:t>
      </w:r>
    </w:p>
    <w:p>
      <w:pPr>
        <w:spacing w:line="240" w:lineRule="auto"/>
        <w:rPr>
          <w:rFonts w:hAnsi="Times New Roman" w:cs="Times New Roman"/>
          <w:color w:val="000000"/>
          <w:sz w:val="24"/>
          <w:szCs w:val="24"/>
        </w:rPr>
      </w:pPr>
      <w:r>
        <w:rPr>
          <w:rFonts w:hAnsi="Times New Roman" w:cs="Times New Roman"/>
          <w:color w:val="000000"/>
          <w:sz w:val="24"/>
          <w:szCs w:val="24"/>
        </w:rPr>
        <w:t>5.1.28. Соблюдать правила пожарной безопасности, требования настоящей инструкции, других локальных нормативных актов, регламентирующие порядок организации работ по охране труда, условия труда на объекте.</w:t>
      </w:r>
    </w:p>
    <w:p>
      <w:pPr>
        <w:spacing w:line="240" w:lineRule="auto"/>
        <w:rPr>
          <w:rFonts w:hAnsi="Times New Roman" w:cs="Times New Roman"/>
          <w:color w:val="000000"/>
          <w:sz w:val="24"/>
          <w:szCs w:val="24"/>
        </w:rPr>
      </w:pPr>
      <w:r>
        <w:rPr>
          <w:rFonts w:hAnsi="Times New Roman" w:cs="Times New Roman"/>
          <w:color w:val="000000"/>
          <w:sz w:val="24"/>
          <w:szCs w:val="24"/>
        </w:rPr>
        <w:t>5.1.29. Выполнять приказы и распоряжения руководства предприятия, должностных лиц, ответственных за осуществление производственного контроля, а также предписания представителей органов государственного надзора.</w:t>
      </w:r>
    </w:p>
    <w:p>
      <w:pPr>
        <w:spacing w:line="240" w:lineRule="auto"/>
        <w:rPr>
          <w:rFonts w:hAnsi="Times New Roman" w:cs="Times New Roman"/>
          <w:color w:val="000000"/>
          <w:sz w:val="24"/>
          <w:szCs w:val="24"/>
        </w:rPr>
      </w:pPr>
      <w:r>
        <w:rPr>
          <w:rFonts w:hAnsi="Times New Roman" w:cs="Times New Roman"/>
          <w:color w:val="000000"/>
          <w:sz w:val="24"/>
          <w:szCs w:val="24"/>
        </w:rPr>
        <w:t>5.1.30. При выполнении работ работнику БПЛА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работать с неисправным комплексом и БПЛА, пользоваться неисправным инструментом, приспособлениями, а также приборами и оборудованием, обращению с которыми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производить ремонт и вносить изменения в конструкцию БПЛА;</w:t>
      </w:r>
    </w:p>
    <w:p>
      <w:pPr>
        <w:spacing w:line="240" w:lineRule="auto"/>
        <w:rPr>
          <w:rFonts w:hAnsi="Times New Roman" w:cs="Times New Roman"/>
          <w:color w:val="000000"/>
          <w:sz w:val="24"/>
          <w:szCs w:val="24"/>
        </w:rPr>
      </w:pPr>
      <w:r>
        <w:rPr>
          <w:rFonts w:hAnsi="Times New Roman" w:cs="Times New Roman"/>
          <w:color w:val="000000"/>
          <w:sz w:val="24"/>
          <w:szCs w:val="24"/>
        </w:rPr>
        <w:t>оставлять БПЛА без присмотра;</w:t>
      </w:r>
    </w:p>
    <w:p>
      <w:pPr>
        <w:spacing w:line="240" w:lineRule="auto"/>
        <w:rPr>
          <w:rFonts w:hAnsi="Times New Roman" w:cs="Times New Roman"/>
          <w:color w:val="000000"/>
          <w:sz w:val="24"/>
          <w:szCs w:val="24"/>
        </w:rPr>
      </w:pPr>
      <w:r>
        <w:rPr>
          <w:rFonts w:hAnsi="Times New Roman" w:cs="Times New Roman"/>
          <w:color w:val="000000"/>
          <w:sz w:val="24"/>
          <w:szCs w:val="24"/>
        </w:rPr>
        <w:t>покидать рабочее место без разрешения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допускать к работе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производить работы без применения необходимых СИЗ;</w:t>
      </w:r>
    </w:p>
    <w:p>
      <w:pPr>
        <w:spacing w:line="240" w:lineRule="auto"/>
        <w:rPr>
          <w:rFonts w:hAnsi="Times New Roman" w:cs="Times New Roman"/>
          <w:color w:val="000000"/>
          <w:sz w:val="24"/>
          <w:szCs w:val="24"/>
        </w:rPr>
      </w:pPr>
      <w:r>
        <w:rPr>
          <w:rFonts w:hAnsi="Times New Roman" w:cs="Times New Roman"/>
          <w:color w:val="000000"/>
          <w:sz w:val="24"/>
          <w:szCs w:val="24"/>
        </w:rPr>
        <w:t>курить, употреблять алкогольные напитки, наркотические вещества;</w:t>
      </w:r>
    </w:p>
    <w:p>
      <w:pPr>
        <w:spacing w:line="240" w:lineRule="auto"/>
        <w:rPr>
          <w:rFonts w:hAnsi="Times New Roman" w:cs="Times New Roman"/>
          <w:color w:val="000000"/>
          <w:sz w:val="24"/>
          <w:szCs w:val="24"/>
        </w:rPr>
      </w:pPr>
      <w:r>
        <w:rPr>
          <w:rFonts w:hAnsi="Times New Roman" w:cs="Times New Roman"/>
          <w:color w:val="000000"/>
          <w:sz w:val="24"/>
          <w:szCs w:val="24"/>
        </w:rPr>
        <w:t>хранить и принимать пищу и напитки на рабочих местах.</w:t>
      </w:r>
    </w:p>
    <w:p>
      <w:pPr>
        <w:spacing w:line="240" w:lineRule="auto"/>
        <w:rPr>
          <w:rFonts w:hAnsi="Times New Roman" w:cs="Times New Roman"/>
          <w:color w:val="000000"/>
          <w:sz w:val="24"/>
          <w:szCs w:val="24"/>
        </w:rPr>
      </w:pPr>
      <w:r>
        <w:rPr>
          <w:rFonts w:hAnsi="Times New Roman" w:cs="Times New Roman"/>
          <w:color w:val="000000"/>
          <w:sz w:val="24"/>
          <w:szCs w:val="24"/>
        </w:rPr>
        <w:t>5.1.31. При замене батарей следует заменять все батареи вместе и в одно и то же время на новые батареи одной марки и типа.</w:t>
      </w:r>
    </w:p>
    <w:p>
      <w:pPr>
        <w:spacing w:line="240" w:lineRule="auto"/>
        <w:rPr>
          <w:rFonts w:hAnsi="Times New Roman" w:cs="Times New Roman"/>
          <w:color w:val="000000"/>
          <w:sz w:val="24"/>
          <w:szCs w:val="24"/>
        </w:rPr>
      </w:pPr>
      <w:r>
        <w:rPr>
          <w:rFonts w:hAnsi="Times New Roman" w:cs="Times New Roman"/>
          <w:color w:val="000000"/>
          <w:sz w:val="24"/>
          <w:szCs w:val="24"/>
        </w:rPr>
        <w:t>Батареи, израсходовавшие ресурс, должны быть немедленно заменены и должным образом утилизированы.</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нагревать батареи;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сваривать и паять непосредственно на батарее;</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разбирать батареи;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деформировать батареи;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прокалывать, разрушать батареи или деформировать иным способом;</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сжигать батареи.</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5.3.3.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внешним пилотом возможно возникновение следующих аварийных ситуаций:</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БПЛА, по причине высокого износа оборудования;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падение БПЛА;</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При возникновении поломки, неисправности комплекса или его отдельных составляющих немедленно прекратить эксплуатацию и провести комплекс мероприятий согласно эксплуатационным документам. Доложить о принятых мерах непосредственному руководителю и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6.2.2. При возникновении аварийной ситуации во время полета БПЛА (отказ системы управления, опасность столкновения с препятствием, резкое ухудшение погодных условий, пожар на борту), немедленно доложить в службу управления воздушным движением, прекратить полет и обеспечить безопасную посадку БПЛА.</w:t>
      </w:r>
    </w:p>
    <w:p>
      <w:pPr>
        <w:spacing w:line="240" w:lineRule="auto"/>
        <w:rPr>
          <w:rFonts w:hAnsi="Times New Roman" w:cs="Times New Roman"/>
          <w:color w:val="000000"/>
          <w:sz w:val="24"/>
          <w:szCs w:val="24"/>
        </w:rPr>
      </w:pPr>
      <w:r>
        <w:rPr>
          <w:rFonts w:hAnsi="Times New Roman" w:cs="Times New Roman"/>
          <w:color w:val="000000"/>
          <w:sz w:val="24"/>
          <w:szCs w:val="24"/>
        </w:rPr>
        <w:t>6.2.3. При возникновении ситуаций неконтролируемых реакций аккумуляторных батарей в процессе зарядки (повышение температуры, вздутие, открытая химическая реакция), немедленно перекрыть процесс и изолировать аккумуляторную батарею, поместив ее в контейнер. Тушение пожара производить углекислотным огнетушителем, землей или накрывая брезентом.</w:t>
      </w:r>
    </w:p>
    <w:p>
      <w:pPr>
        <w:spacing w:line="240" w:lineRule="auto"/>
        <w:rPr>
          <w:rFonts w:hAnsi="Times New Roman" w:cs="Times New Roman"/>
          <w:color w:val="000000"/>
          <w:sz w:val="24"/>
          <w:szCs w:val="24"/>
        </w:rPr>
      </w:pPr>
      <w:r>
        <w:rPr>
          <w:rFonts w:hAnsi="Times New Roman" w:cs="Times New Roman"/>
          <w:color w:val="000000"/>
          <w:sz w:val="24"/>
          <w:szCs w:val="24"/>
        </w:rPr>
        <w:t>6.2.4. При приземлении БПЛА в труднодоступном месте необходимо доложить непосредственному руководителю полетов для принятия решений о способе его эвакуации.</w:t>
      </w:r>
    </w:p>
    <w:p>
      <w:pPr>
        <w:spacing w:line="240" w:lineRule="auto"/>
        <w:rPr>
          <w:rFonts w:hAnsi="Times New Roman" w:cs="Times New Roman"/>
          <w:color w:val="000000"/>
          <w:sz w:val="24"/>
          <w:szCs w:val="24"/>
        </w:rPr>
      </w:pPr>
      <w:r>
        <w:rPr>
          <w:rFonts w:hAnsi="Times New Roman" w:cs="Times New Roman"/>
          <w:b/>
          <w:bCs/>
          <w:color w:val="000000"/>
          <w:sz w:val="24"/>
          <w:szCs w:val="24"/>
        </w:rPr>
        <w:t>6.3.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6.3.1.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6.3.2.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6.4.3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6.4.4.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color w:val="000000"/>
          <w:sz w:val="24"/>
          <w:szCs w:val="24"/>
        </w:rPr>
        <w:t>6.5. В случае обнаружения какой-либо неисправности, нарушающей нормальный режим работы, ее необходимо остановить. Обо всех замеченных недостатках поставить в известность непосредственного руководителя.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 окончании работы провести техническое обслуживание аппарата согласно инструкции по эксплуатации БПЛА, снять аккумуляторную батарею, провести зарядку батареи и убрать ее в контейнер. Хранение аккумуляторной батареи в свободном доступе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7.2.2. Осмотреть и провести уборку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7.2.3. Инструмент, приспособления, материалы, документацию и др. убрать в предназначенные для их хранения места.</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После окончания работ убрать рабочее место, привести в порядок инструмент и оборудование, собрать и вынести в установленное место мусор.</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Тщательно вымыть с мылом руки и лицо или принять душ.</w:t>
      </w:r>
    </w:p>
    <w:p>
      <w:pPr>
        <w:spacing w:line="240" w:lineRule="auto"/>
        <w:rPr>
          <w:rFonts w:hAnsi="Times New Roman" w:cs="Times New Roman"/>
          <w:color w:val="000000"/>
          <w:sz w:val="24"/>
          <w:szCs w:val="24"/>
        </w:rPr>
      </w:pPr>
      <w:r>
        <w:rPr>
          <w:rFonts w:hAnsi="Times New Roman" w:cs="Times New Roman"/>
          <w:color w:val="000000"/>
          <w:sz w:val="24"/>
          <w:szCs w:val="24"/>
        </w:rPr>
        <w:t>Для очистки кожи от производственных загрязнений по окончании рабочего дня необходимо применять защитно-отмывочные пасты и мази, сочетающие свойства защитных и моющих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Не допускается применение керосина или других нефтепродуктов для очистки кожных покровов и средств индивидуальной защиты.</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7.6. Выйти с территории предприятия через проходную.</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d6bdb6941ef54bf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