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водителей по безопасности движения и технике безопасности, направленных в командировки и дальние рейсы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водителей по безопасности движения и технике безопасности, направленных в командировки и дальние рейсы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водителей, направляемых в служебную командировку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 служебной командировке;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водителей,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направляемыми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водителей,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водителей, направляемых в служебную командировку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водителей по безопасности движения и технике безопасности, направленных в командировки и дальние рейсы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Работники, направляемые в служебную командировку обязаны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работников, направляемых в служебную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Работники, направляемые в служебную командировку обязаны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водителя автомобиля могут воздействовать следующие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перемещаемый груз;</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инструмента, груза;</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(инструмент, груз);</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направляемых в служебную командировку,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водительского удостоверения, регистрационных документов на автомобиль, страхового полиса, путевого листа и иных документов. Пройти предрейсовый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4.1.3. Перед транспортированием любого груза необходимо выяснить его возможные специфические опасные свойства, как в нормальных условиях, так и при различных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повреждений дверей, салона, кузова,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4.4.2.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автомобиля, инструмента, инвентаря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 ответственного за обеспечение соблюдения требований охраны труда. Выполнение требований этого работника обязательно для всех водителей группы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Лица, сопровождающие (получающие) грузы, должны размещаться в кабине грузового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транспортном средстве, оборудованном ремнями безопасности, водитель и пассажиры должны быть пристегнутыми. Запрещается перевозить пассажиров, не пристегнутых ремнями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5.1.8. 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5.1.9. Пуск двигателя автомобиля производить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5.1.10. Водитель обязан знать и соблюдать требования Правил дорожного движения, а также выполнять распоряжения регулировщиков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5.1.11.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5.1.12.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5.1.13.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5.1.14. При остановке автомобиля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 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под колесо грузового транспортного средства установлены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5.1.15.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5.1.16.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автопоездах сцепку автопоезда, состоящего из автомобиля и прицепов, должны производить водитель, сцепщик и работник, координирующий их работу.</w:t>
      </w:r>
    </w:p>
    <w:p>
      <w:pPr>
        <w:spacing w:line="240" w:lineRule="auto"/>
        <w:rPr>
          <w:rFonts w:hAnsi="Times New Roman" w:cs="Times New Roman"/>
          <w:color w:val="000000"/>
          <w:sz w:val="24"/>
          <w:szCs w:val="24"/>
        </w:rPr>
      </w:pPr>
      <w:r>
        <w:rPr>
          <w:rFonts w:hAnsi="Times New Roman" w:cs="Times New Roman"/>
          <w:color w:val="000000"/>
          <w:sz w:val="24"/>
          <w:szCs w:val="24"/>
        </w:rPr>
        <w:t>5.1.18. В исключительных случаях (дальние рейсы, перевозка сельскохозяйственных продуктов с полей) сцепку автомобиля и прицепа разрешается производить одному водителю. В этом случае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затормозить прицеп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буксирного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положить под колеса прицепа специальные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сцепку, включая соединение гидравлических, пневматических и электрических систем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5.1.19. Перед началом движения автомобиля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5.1.20. В момент выполнения работы по сцепке автомобиля с прицепом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5.1.21. Сцепка и расцепка транспортного средства должны производится только на ровной горизонтальной площадке с твердым покрытием. Продольные оси автомобиля-тягача и полуприцепа при этом должны располагаться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5.1.22. Борта полуприцепов при сцепке должны быть закрыты. Перед сцепкой необходимо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 седельно-сцепное устройство, шкворень и их крепление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полуприцеп заторможен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 передняя часть полуприцепа по высоте располагается так, что при сцепке передняя кромка опорного листа попадает на салазки или на седло (при необходимости следует поднять или опустить переднюю часть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5.1.23.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5.1.24.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5.1.26. При вывешивании транспортного средства на грунтовой поверхности необходимо выровнять место установки домкрата, положить под домкрат подкладку достаточных размеров и прочности, на которую установить домкрат.</w:t>
      </w:r>
    </w:p>
    <w:p>
      <w:pPr>
        <w:spacing w:line="240" w:lineRule="auto"/>
        <w:rPr>
          <w:rFonts w:hAnsi="Times New Roman" w:cs="Times New Roman"/>
          <w:color w:val="000000"/>
          <w:sz w:val="24"/>
          <w:szCs w:val="24"/>
        </w:rPr>
      </w:pPr>
      <w:r>
        <w:rPr>
          <w:rFonts w:hAnsi="Times New Roman" w:cs="Times New Roman"/>
          <w:color w:val="000000"/>
          <w:sz w:val="24"/>
          <w:szCs w:val="24"/>
        </w:rPr>
        <w:t>5.1.27. Перед подъемом части транспортного средства домкратом необходимо остановить двигатель, затормозить транспортное средство стояночным тормозом, удалить пассажиров из салона (кузова) и кабины,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5.1.28. При вывешивании транспортного средства (автобуса) с помощью домкрата для снятия колеса необходимо сначала вывесить кузов, затем установить под него козелок (подставку) и опустить на него кузов. Только после этого можно установить домкрат под специальное место на переднем или заднем мосту и вывесить колесо.</w:t>
      </w:r>
    </w:p>
    <w:p>
      <w:pPr>
        <w:spacing w:line="240" w:lineRule="auto"/>
        <w:rPr>
          <w:rFonts w:hAnsi="Times New Roman" w:cs="Times New Roman"/>
          <w:color w:val="000000"/>
          <w:sz w:val="24"/>
          <w:szCs w:val="24"/>
        </w:rPr>
      </w:pPr>
      <w:r>
        <w:rPr>
          <w:rFonts w:hAnsi="Times New Roman" w:cs="Times New Roman"/>
          <w:color w:val="000000"/>
          <w:sz w:val="24"/>
          <w:szCs w:val="24"/>
        </w:rPr>
        <w:t>5.1.29.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5.1.30. 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5.1.31. Работодатель перед направлением транспортных средств в рейс по зимним автодорогам, льду рек, озер и других водоемов должен убедиться в их приемке и открытии для эксплуатации, информировать водителей об особенностях маршрута, мерах безопасности и местонахождении ближайших органов ГИБДД, медицинских и дорожно-эксплуатационных организаций, а также помещений для отдыха водителей по всему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5.1.32. Движение транспортных средств по трассе ледовой переправы должно быть организовано в один ряд. При этом дверцы транспортных средств должны быть открыты, а ремни безопасности - отстегнуты.</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5.1.34. Остановки транспортных средств на ледовой переправе не допускаются. Неисправные транспортные средства должны быть немедленно отбуксированы на берег тросом, длиной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5.1.35. На ледовой переправе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транспортные средства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сливать горячую воду из системы охлаждения на лед (при необходимости горячую воду сливают в ведра, которые относят за пределы очищенной от снега полосы и выливают рассеивающей струей по снежному покрову);</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транспортных средств в туман или пургу и самовольные изменения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остановки, рывки, развороты и обгоны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5.1.36.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5.1.37. 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встречное движение при переправе вброд;</w:t>
      </w:r>
    </w:p>
    <w:p>
      <w:pPr>
        <w:spacing w:line="240" w:lineRule="auto"/>
        <w:rPr>
          <w:rFonts w:hAnsi="Times New Roman" w:cs="Times New Roman"/>
          <w:color w:val="000000"/>
          <w:sz w:val="24"/>
          <w:szCs w:val="24"/>
        </w:rPr>
      </w:pPr>
      <w:r>
        <w:rPr>
          <w:rFonts w:hAnsi="Times New Roman" w:cs="Times New Roman"/>
          <w:color w:val="000000"/>
          <w:sz w:val="24"/>
          <w:szCs w:val="24"/>
        </w:rPr>
        <w:t>- переправа через водные преграды любой ширины: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паводки;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color w:val="000000"/>
          <w:sz w:val="24"/>
          <w:szCs w:val="24"/>
        </w:rPr>
        <w:t>5.1.40. Грузы на транспортных средствах устанавливаются (укладываются) и закрепляются так, чтобы во время транспортировки не происходило их смещение и падение.</w:t>
      </w:r>
    </w:p>
    <w:p>
      <w:pPr>
        <w:spacing w:line="240" w:lineRule="auto"/>
        <w:rPr>
          <w:rFonts w:hAnsi="Times New Roman" w:cs="Times New Roman"/>
          <w:color w:val="000000"/>
          <w:sz w:val="24"/>
          <w:szCs w:val="24"/>
        </w:rPr>
      </w:pPr>
      <w:r>
        <w:rPr>
          <w:rFonts w:hAnsi="Times New Roman" w:cs="Times New Roman"/>
          <w:color w:val="000000"/>
          <w:sz w:val="24"/>
          <w:szCs w:val="24"/>
        </w:rPr>
        <w:t>5.1.41. При транспортировке груз размещается и закрепляется на транспортном средстве так, чтобы он не подвергал опасности водителя транспортного средства и окружающих, не ограничивал водителю обзор, не нарушал устойчивость транспортного средства, не закрывал световые и сигнальные приборы, номерные знаки и регистрационные номера транспортного средства, не препятствовал восприятию сигналов, подаваемых рукой.</w:t>
      </w:r>
    </w:p>
    <w:p>
      <w:pPr>
        <w:spacing w:line="240" w:lineRule="auto"/>
        <w:rPr>
          <w:rFonts w:hAnsi="Times New Roman" w:cs="Times New Roman"/>
          <w:color w:val="000000"/>
          <w:sz w:val="24"/>
          <w:szCs w:val="24"/>
        </w:rPr>
      </w:pPr>
      <w:r>
        <w:rPr>
          <w:rFonts w:hAnsi="Times New Roman" w:cs="Times New Roman"/>
          <w:color w:val="000000"/>
          <w:sz w:val="24"/>
          <w:szCs w:val="24"/>
        </w:rPr>
        <w:t>5.1.42. При перемещении грузов вручную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5.1.43.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5.1.44.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5.1.47. Соблюдать правила пожарной безопасности, электробезопасности, требования настоящей Инструкции, др.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5.1.48. При выполнении работ водителю автомобиля, направляемого в командировку,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подавать транспортное средство на погрузочно-разгрузочную эстакаду, если на ней нет ограждений и колесоотбойного бруса;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движение автомобиля с поднятым кузовом;</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 при подаче автомобиля к прицепу находиться между автомобилем и прицепом;</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работниками, направляемыми в служебную командировку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Работник, находящийся в служебной командировке, должен знать, что он имеет право на бесплатную медицинскую помощь, спасательные работы и другую экстренную помощь при любых несчастных случаях, дорожно-транспортных происшествиях от организаций и должностных лиц, на которых законом возложена обязанность, оказывать такую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получении командированным работником травмы принимающая организация обязана: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в организацию командированного работника: фамилию, имя, отчество пострадавшего, диагноз и степень тяжести травмы, обстоятельства несчастного случая, адрес организации и телефоны руководителей организации;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подтверждении полномочий от руководства организации принять участие в работе комиссии по расследованию обстоятельств и причин несчастного случая.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окончании расследования несчастного случая с командированным - получить у руководства организации два экземпляра акта по форме Н-1, копию материалов расследования и доставить их работодателю.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По возвращении из командировки работник обязан явиться к непосредственному руководителю, доложить о выполнении задания и возвращении из командировки, сообщить обо всех происшествиях.</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Инструмент, приспособления, инвентарь, отходы,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0a4fa85cf3646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