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водителя автопоезда в составе тентованного полуприцепа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автопоезда в составе тентованного 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автопоезда в составе тентованного полуприцепа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 перемещаемые материалы, груз;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инструмент, груз);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водительского удостоверения, регистрационных документов на автомобиль, страхового полиса, путевого листа и иных документов.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Пройти предрейсовый медосмотр.</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по охране труда перед выездом об условиях работы и особенностях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 спецодежды, спецобуви, средств индивидуальной защиты, привести их в порядок. Надеть их.</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осмотре особое внимание обратить 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кузова, дверей кабины, салона, сидений, ремней безопасности, зеркал, лобового стекла, глушителя (герметичности его соединений)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4.4.2. Кузов бортового автомобиля не должен иметь поломанных брусьев и досок, техническое состояние бортов должно быть таким, чтобы исключить их самопроизвольное открывание и выпадение груза при движении автомобиля, петли и запоры должны быть исправны, задний и боковые борта должны открываться свободно и легко.</w:t>
      </w:r>
    </w:p>
    <w:p>
      <w:pPr>
        <w:spacing w:line="240" w:lineRule="auto"/>
        <w:rPr>
          <w:rFonts w:hAnsi="Times New Roman" w:cs="Times New Roman"/>
          <w:color w:val="000000"/>
          <w:sz w:val="24"/>
          <w:szCs w:val="24"/>
        </w:rPr>
      </w:pPr>
      <w:r>
        <w:rPr>
          <w:rFonts w:hAnsi="Times New Roman" w:cs="Times New Roman"/>
          <w:color w:val="000000"/>
          <w:sz w:val="24"/>
          <w:szCs w:val="24"/>
        </w:rPr>
        <w:t>4.4.3. Автомобиль-самосвал и прицеп-самосвал должны быть оборудованы приспособлением (штангой, шарнирно скрепленной с рамой), не допускающим самопроизвольное опускание поднятого груза.</w:t>
      </w:r>
    </w:p>
    <w:p>
      <w:pPr>
        <w:spacing w:line="240" w:lineRule="auto"/>
        <w:rPr>
          <w:rFonts w:hAnsi="Times New Roman" w:cs="Times New Roman"/>
          <w:color w:val="000000"/>
          <w:sz w:val="24"/>
          <w:szCs w:val="24"/>
        </w:rPr>
      </w:pPr>
      <w:r>
        <w:rPr>
          <w:rFonts w:hAnsi="Times New Roman" w:cs="Times New Roman"/>
          <w:color w:val="000000"/>
          <w:sz w:val="24"/>
          <w:szCs w:val="24"/>
        </w:rPr>
        <w:t>4.4.4. Водитель автопоезда в составе тентованного полуприцепа должен проверить техническое состояние сцепного устройства, которое должно исключать возможность отрыва прицепа от автомобиля, одноосные прицепы и прицепы без тормозов должны иметь предохранительные цепи или тросы, исключающие отрыв прицепа при поломке сцепного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4.4.5. Перед выездом должно быть проверено и в пути обеспечено исправное техническое состояние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4.4.7.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4.4.8. При направлении в длительный (продолжительностью более одних суток) рейс проверить укомплектованность автомобиля исправными металлическими козелками (подставками), лопатой, буксирным приспособлением, предохранительной вилкой для замочного кольца колеса, цепями противоскольжения (в зимнее время).</w:t>
      </w:r>
    </w:p>
    <w:p>
      <w:pPr>
        <w:spacing w:line="240" w:lineRule="auto"/>
        <w:rPr>
          <w:rFonts w:hAnsi="Times New Roman" w:cs="Times New Roman"/>
          <w:color w:val="000000"/>
          <w:sz w:val="24"/>
          <w:szCs w:val="24"/>
        </w:rPr>
      </w:pPr>
      <w:r>
        <w:rPr>
          <w:rFonts w:hAnsi="Times New Roman" w:cs="Times New Roman"/>
          <w:color w:val="000000"/>
          <w:sz w:val="24"/>
          <w:szCs w:val="24"/>
        </w:rPr>
        <w:t>4.4.9. Запрещается отправляться в рейс, если техническое состояние автомобиля и дополнительного оборудования не соответствует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4.4.10.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 ответственного за обеспечение соблюдения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5.1.6. Лица, сопровождающие (получающие) грузы, должны размещаться в кабине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5.1.7. При движении на транспортном средстве, оборудованном ремнями безопасности, водитель и пассажиры должны быть пристегнутыми. Запрещается перевозить пассажиров, не пристегнутых ремнями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5.1.8. Число перевозимых людей не должно превышать число оборудованных для сидения мест.</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водитель обязан проинструктировать пассажиров о порядке посадки и высадки и предупредить их о том, что стоять в кузове движущегося автомобиля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5.1.9. Перед пуском двигателя автомобиля необходимо убедиться, что автомобиль заторможен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5.1.10. Перед пуском двигателя автомобиля,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5.1.11. Пуск двигателя автомобиля производить при помощи стартера.</w:t>
      </w:r>
    </w:p>
    <w:p>
      <w:pPr>
        <w:spacing w:line="240" w:lineRule="auto"/>
        <w:rPr>
          <w:rFonts w:hAnsi="Times New Roman" w:cs="Times New Roman"/>
          <w:color w:val="000000"/>
          <w:sz w:val="24"/>
          <w:szCs w:val="24"/>
        </w:rPr>
      </w:pPr>
      <w:r>
        <w:rPr>
          <w:rFonts w:hAnsi="Times New Roman" w:cs="Times New Roman"/>
          <w:color w:val="000000"/>
          <w:sz w:val="24"/>
          <w:szCs w:val="24"/>
        </w:rPr>
        <w:t>5.1.12. Водитель автопоезда в составе тентованного полуприцепа обязан знать и соблюдать требования Правил дорожного движения, а также выполнять распоряжения регулировщиков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5.1.13. Водитель автопоезда в составе тентованного полуприцепа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5.1.14. Движение транспортных средств по территории организации должно осуществляться в соответствии со схематическим планом, на котором указаны разрешенные и запрещенные направления движения, поворотов, выездов и съездов.</w:t>
      </w:r>
    </w:p>
    <w:p>
      <w:pPr>
        <w:spacing w:line="240" w:lineRule="auto"/>
        <w:rPr>
          <w:rFonts w:hAnsi="Times New Roman" w:cs="Times New Roman"/>
          <w:color w:val="000000"/>
          <w:sz w:val="24"/>
          <w:szCs w:val="24"/>
        </w:rPr>
      </w:pPr>
      <w:r>
        <w:rPr>
          <w:rFonts w:hAnsi="Times New Roman" w:cs="Times New Roman"/>
          <w:color w:val="000000"/>
          <w:sz w:val="24"/>
          <w:szCs w:val="24"/>
        </w:rPr>
        <w:t>5.1.15.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5.1.16. При остановке автомобиля должна быть исключена возможность его самопроизвольного движения следующим образом: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выключено зажигание или прекращена подача топлива;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рычаг переключения передач (контроллера) установлен в нейтральное положение;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транспортное средство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5.1.17. При выходе из кабины автомобиля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5.1.18. В случае вынужденной остановки автомобиля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5.1.19.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5.1.20. Находясь в пути,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5.1.21. При обнаружении неисправностей оборудования, агрегатов, приборов, других нарушений требований охраны труда водителю следует остановить автомобиль и принять меры к их устранению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работы на линии водителю разрешается устранять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выполнять ремонтные работы под поднятым кузовом автомобиля-самосвала или самосвального прицепа без предварительного их освобождения от груза и установки дополнительного упора.</w:t>
      </w:r>
    </w:p>
    <w:p>
      <w:pPr>
        <w:spacing w:line="240" w:lineRule="auto"/>
        <w:rPr>
          <w:rFonts w:hAnsi="Times New Roman" w:cs="Times New Roman"/>
          <w:color w:val="000000"/>
          <w:sz w:val="24"/>
          <w:szCs w:val="24"/>
        </w:rPr>
      </w:pPr>
      <w:r>
        <w:rPr>
          <w:rFonts w:hAnsi="Times New Roman" w:cs="Times New Roman"/>
          <w:color w:val="000000"/>
          <w:sz w:val="24"/>
          <w:szCs w:val="24"/>
        </w:rPr>
        <w:t>5.1.24. Перед подъемом части автомобиля домкратом необходимо остановить двигатель, затормозить автомобиль стояночным тормозом, закрыть двери и установить под неподнимаемые колеса в распор не менее двух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5.1.25. При вывешивании транспортного средства на грунтовой поверхности необходимо выровнять место установки домкрата, положить под домкрат подкладку достаточных размеров и прочности, на которую установить домкрат.</w:t>
      </w:r>
    </w:p>
    <w:p>
      <w:pPr>
        <w:spacing w:line="240" w:lineRule="auto"/>
        <w:rPr>
          <w:rFonts w:hAnsi="Times New Roman" w:cs="Times New Roman"/>
          <w:color w:val="000000"/>
          <w:sz w:val="24"/>
          <w:szCs w:val="24"/>
        </w:rPr>
      </w:pPr>
      <w:r>
        <w:rPr>
          <w:rFonts w:hAnsi="Times New Roman" w:cs="Times New Roman"/>
          <w:color w:val="000000"/>
          <w:sz w:val="24"/>
          <w:szCs w:val="24"/>
        </w:rPr>
        <w:t>5.1.26.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w:t>
      </w:r>
    </w:p>
    <w:p>
      <w:pPr>
        <w:spacing w:line="240" w:lineRule="auto"/>
        <w:rPr>
          <w:rFonts w:hAnsi="Times New Roman" w:cs="Times New Roman"/>
          <w:color w:val="000000"/>
          <w:sz w:val="24"/>
          <w:szCs w:val="24"/>
        </w:rPr>
      </w:pPr>
      <w:r>
        <w:rPr>
          <w:rFonts w:hAnsi="Times New Roman" w:cs="Times New Roman"/>
          <w:color w:val="000000"/>
          <w:sz w:val="24"/>
          <w:szCs w:val="24"/>
        </w:rPr>
        <w:t>5.1.27. Пробку радиатора на горячем двигателе автомобиля необходимо открывать с использованием средств индивидуальной защиты рук или накрыв ее тряпкой (ветошью). Пробку следует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5.1.28. При эксплуатации автомобиля в зимнее время года соблюдать следующие требования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работ по техническому обслуживанию, ремонту и проверке технического состояния автомобиля вне помещений (на открытом воздухе) применять утепленные маты или наколенники;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заправке автомобиля топливом заправочный пистолет следует брать с применением средств индивидуальной защиты рук, соблюдая осторожность и не допуская обливания и попадания топлива на кожу рук и тела;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эксплуатация автомобиля, имеющего неисправные устройства для обогрева салона;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прикасаться к металлическим предметам, деталям и инструменту без применения средств индивидуальной защиты рук;</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подогревать (разогревать) двигатель, другие агрегаты автомобиля, а также оборудование топливной системы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5.1.29. При возникновении в процессе производства погрузочно-разгрузочных работ опасности для работников, выполняющих эти работы, работник, ответственный за безопасное производство погрузочно-разгрузочных работ, обязан прекратить работы, принять меры к устранению опасности и до ее устранения к работам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5.1.30. Погрузочно-разгрузочные площадки и подъездные пути к ним должны иметь ровное, твердое покрытие. Спуски и подъемы в зимнее время должны очищаться от льда (снега) и посыпаться противоскользящим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В местах пересечений подъездных путей с канавами, траншеями и железнодорожными линиями должны быть устроены настилы или мосты для переездов.</w:t>
      </w:r>
    </w:p>
    <w:p>
      <w:pPr>
        <w:spacing w:line="240" w:lineRule="auto"/>
        <w:rPr>
          <w:rFonts w:hAnsi="Times New Roman" w:cs="Times New Roman"/>
          <w:color w:val="000000"/>
          <w:sz w:val="24"/>
          <w:szCs w:val="24"/>
        </w:rPr>
      </w:pPr>
      <w:r>
        <w:rPr>
          <w:rFonts w:hAnsi="Times New Roman" w:cs="Times New Roman"/>
          <w:color w:val="000000"/>
          <w:sz w:val="24"/>
          <w:szCs w:val="24"/>
        </w:rPr>
        <w:t>5.1.31. При размещении транспортных средств на погрузочно-разгрузочных площадках расстояние между транспортными средствами, стоящими друг за другом (в глубину), должно быть не менее 1 м, а между транспортными средствами, стоящими рядом (по фронту),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Если транспортные средства устанавливают для погрузки или разгрузки вблизи здания, то между зданием и транспортным средством должно соблюдаться расстояние не менее 0,8 м. Расстояние между транспортным средством и штабелем груза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(выгрузке) грузов с эстакады, платформы, рампы высотой, равной уровню пола кузова, транспортное средство может подъезжать к ним вплотную.</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неодинаковой высоты пола кузова транспортного средства и платформы, эстакады, рампы необходимо использовать трапы, слеги, покаты.</w:t>
      </w:r>
    </w:p>
    <w:p>
      <w:pPr>
        <w:spacing w:line="240" w:lineRule="auto"/>
        <w:rPr>
          <w:rFonts w:hAnsi="Times New Roman" w:cs="Times New Roman"/>
          <w:color w:val="000000"/>
          <w:sz w:val="24"/>
          <w:szCs w:val="24"/>
        </w:rPr>
      </w:pPr>
      <w:r>
        <w:rPr>
          <w:rFonts w:hAnsi="Times New Roman" w:cs="Times New Roman"/>
          <w:color w:val="000000"/>
          <w:sz w:val="24"/>
          <w:szCs w:val="24"/>
        </w:rPr>
        <w:t>5.1.32. Эстакады, платформы, рампы для производства погрузочно-разгрузочных работ с заездом на них транспортных средств должны быть оборудованы колесоотбойными устройствами и снабжены указателями допустимой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5.1.33. Движение транспортных средств на погрузочно-разгрузочных площадках и подъездных путях должно регулироваться дорожными знаками и указателями. Движение должно быть поточным. Если в силу производственных условий организовать поточное движение не представляется возможным, то транспортные средства должны подаваться под погрузку и разгрузку задним ходом, но так, чтобы выезд их с территории площадки происходил свободно, без маневрирования.</w:t>
      </w:r>
    </w:p>
    <w:p>
      <w:pPr>
        <w:spacing w:line="240" w:lineRule="auto"/>
        <w:rPr>
          <w:rFonts w:hAnsi="Times New Roman" w:cs="Times New Roman"/>
          <w:color w:val="000000"/>
          <w:sz w:val="24"/>
          <w:szCs w:val="24"/>
        </w:rPr>
      </w:pPr>
      <w:r>
        <w:rPr>
          <w:rFonts w:hAnsi="Times New Roman" w:cs="Times New Roman"/>
          <w:color w:val="000000"/>
          <w:sz w:val="24"/>
          <w:szCs w:val="24"/>
        </w:rPr>
        <w:t>5.1.34. Погрузку груза в кузов транспортного средства следует производить по направлению от кабины к заднему борту, разгрузку — в обратном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5.1.35. При погрузке груза неправильной формы и сложной конфигурации (кроме грузов, которые не допускается кантовать) груз располагать на транспортном средстве таким образом, чтобы центр тяжести занимал возможно низкое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5.1.36. Погрузку груза в транспортные средства производить таким образом, чтобы обеспечивалась возможность удобной и безопасной строповки его при разгрузке.</w:t>
      </w:r>
    </w:p>
    <w:p>
      <w:pPr>
        <w:spacing w:line="240" w:lineRule="auto"/>
        <w:rPr>
          <w:rFonts w:hAnsi="Times New Roman" w:cs="Times New Roman"/>
          <w:color w:val="000000"/>
          <w:sz w:val="24"/>
          <w:szCs w:val="24"/>
        </w:rPr>
      </w:pPr>
      <w:r>
        <w:rPr>
          <w:rFonts w:hAnsi="Times New Roman" w:cs="Times New Roman"/>
          <w:color w:val="000000"/>
          <w:sz w:val="24"/>
          <w:szCs w:val="24"/>
        </w:rPr>
        <w:t>5.1.37. При строповке грузов необходимо руководствоваться следующим: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и центр тяжести изделий заводской продукции указываются в технической документации завода-изготовителя;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станков, машин, механизмов и другого оборудования указывается на заводской табличке, прикрепленной к станине или раме станка или машины;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центр тяжести и места строповки упакованного груза указываются на обшивке груза;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строповка крупногабаритных грузов производится за специальные устройства, строповочные узлы или обозначенные на грузе места в зависимости от положения его центра тяжести.</w:t>
      </w:r>
    </w:p>
    <w:p>
      <w:pPr>
        <w:spacing w:line="240" w:lineRule="auto"/>
        <w:rPr>
          <w:rFonts w:hAnsi="Times New Roman" w:cs="Times New Roman"/>
          <w:color w:val="000000"/>
          <w:sz w:val="24"/>
          <w:szCs w:val="24"/>
        </w:rPr>
      </w:pPr>
      <w:r>
        <w:rPr>
          <w:rFonts w:hAnsi="Times New Roman" w:cs="Times New Roman"/>
          <w:color w:val="000000"/>
          <w:sz w:val="24"/>
          <w:szCs w:val="24"/>
        </w:rPr>
        <w:t>5.1.38. Крупногабаритные и тяжеловесные грузы размещаются в один ряд на подкладках.</w:t>
      </w:r>
    </w:p>
    <w:p>
      <w:pPr>
        <w:spacing w:line="240" w:lineRule="auto"/>
        <w:rPr>
          <w:rFonts w:hAnsi="Times New Roman" w:cs="Times New Roman"/>
          <w:color w:val="000000"/>
          <w:sz w:val="24"/>
          <w:szCs w:val="24"/>
        </w:rPr>
      </w:pPr>
      <w:r>
        <w:rPr>
          <w:rFonts w:hAnsi="Times New Roman" w:cs="Times New Roman"/>
          <w:color w:val="000000"/>
          <w:sz w:val="24"/>
          <w:szCs w:val="24"/>
        </w:rPr>
        <w:t>5.1.39. При погрузке и разгрузке длинномерных грузов, вес которых с учетом массы транспортного средства превышает вес транспортного средства или нагрузку на ось транспортного средства, применяют страховку груза канатами с соблюдением мер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накатывании тяжеловесного длинномерного груза запрещается находиться с противоположной стороны его движения;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укладке тяжеловесного длинномерного груза в кузове транспортного средства нельзя находиться на торцовой стороне длинномера со стороны кабины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Укладка тяжеловесного длинномерного груза в кузове транспортного средства выполняется с применением лома или ваги.</w:t>
      </w:r>
    </w:p>
    <w:p>
      <w:pPr>
        <w:spacing w:line="240" w:lineRule="auto"/>
        <w:rPr>
          <w:rFonts w:hAnsi="Times New Roman" w:cs="Times New Roman"/>
          <w:color w:val="000000"/>
          <w:sz w:val="24"/>
          <w:szCs w:val="24"/>
        </w:rPr>
      </w:pPr>
      <w:r>
        <w:rPr>
          <w:rFonts w:hAnsi="Times New Roman" w:cs="Times New Roman"/>
          <w:color w:val="000000"/>
          <w:sz w:val="24"/>
          <w:szCs w:val="24"/>
        </w:rPr>
        <w:t>5.1.40. При погрузке груза в кузов транспортного средства необходимо соблюдать следующие требования: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погрузке навалом груз располагается равномерно по всей площади пола кузова и не должен возвышаться над бортами кузова (стандартными или наращенными);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штучные грузы, возвышающиеся над бортом кузова транспортного средства, увязываются такелажем (канатами и другими обвязочными материалами в соответствии с технической документацией завода-изготовителя). Работники, увязывающие грузы, находятся на погрузочно-разгрузочной площадке;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ящичные, бочковые и другие штучные грузы укладываются плотно и без промежутков так, чтобы при движении транспортного средства они не могли перемещаться по полу кузова. Промежутки между грузами заполняются прокладками и распорками;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погрузке грузов в бочковой таре в несколько рядов их накатывают по слегам или покатам боковой поверхностью. Бочки с жидким грузом устанавливаются пробками вверх. Каждый ряд бочек устанавливается на прокладках из досок и все крайние ряды подклиниваются клиньями. Применение вместо клиньев других предметов не допускается;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стеклянная тара с жидкостями в обрешетках устанавливается стоя;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устанавливать груз в стеклянной таре в обрешетках друг на друга (в два яруса) без прокладок, предохраняющих нижний ряд от разрушения во время транспортировки;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каждый груз в отдельности должен быть хорошо укреплен в кузове транспортного средства, чтобы во время движения он не мог переместиться или опрокинуться.</w:t>
      </w:r>
    </w:p>
    <w:p>
      <w:pPr>
        <w:spacing w:line="240" w:lineRule="auto"/>
        <w:rPr>
          <w:rFonts w:hAnsi="Times New Roman" w:cs="Times New Roman"/>
          <w:color w:val="000000"/>
          <w:sz w:val="24"/>
          <w:szCs w:val="24"/>
        </w:rPr>
      </w:pPr>
      <w:r>
        <w:rPr>
          <w:rFonts w:hAnsi="Times New Roman" w:cs="Times New Roman"/>
          <w:color w:val="000000"/>
          <w:sz w:val="24"/>
          <w:szCs w:val="24"/>
        </w:rPr>
        <w:t>5.1.41. Перед началом и во время движения водитель обязан контролировать размещение, крепление и состояние груза во избежание его падения, создания помех для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5.1.42. При транспортировке и перемещении грузов необходимо соблюдать следующие требования: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на транспортных средствах устанавливаются (укладываются) и закрепляются так, чтобы во время транспортировки не происходило их смещение и падение;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транспортировке груз размещается и закрепляется на транспортном средстве так, чтобы он не подвергал опасности водителя транспортного средства и окружающих, не ограничивал водителю обзор, не нарушал устойчивость транспортного средства, не закрывал световые и сигнальные приборы, номерные знаки и регистрационные номера транспортного средства, не препятствовал восприятию сигналов, подаваемых рукой;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выступающий за габариты транспортного средства спереди и сзади более чем на 1 м или сбоку более чем на 0,4 м от внешнего края габаритного огня, обозначается опознавательными знаками «Крупногабаритный груз», а в темное время суток и в условиях недостаточной видимости, кроме того, спереди — фонарем или световозвращателем белого цвета, сзади — фонарем или световозвращателем красного цвета;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транспортировке тарно-штучных грузов применяется пакетирование с применением поддонов, контейнеров и других пакетирующих средств. В пакетах грузы скрепляются между собой.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на поддоне не должен выступать на расстояние более 20 мм с каждой стороны поддона, для ящиков длиной более 500 мм это расстояние допускается увеличивать до 70 мм;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транспортировке длинномерных грузов длиной более 6 м они надежно крепятся к прицепу транспортного средства;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одновременной транспортировке длинномерных грузов различной длины более короткие грузы располагаются сверху.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располагать длинномерный груз в кузове по диагонали, оставляя выступающие за боковые габариты транспортного средства концы, а также загораживать грузом двери кабины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Для того, чтобы во время торможения или движения транспортного средства под уклон груз не надвигался на кабину транспортного средства, груз располагается на транспортном средстве выше, чем на прицепе-роспуске на величину, равную деформации (осадке) рессор транспортного средства от груза.</w:t>
      </w:r>
    </w:p>
    <w:p>
      <w:pPr>
        <w:spacing w:line="240" w:lineRule="auto"/>
        <w:rPr>
          <w:rFonts w:hAnsi="Times New Roman" w:cs="Times New Roman"/>
          <w:color w:val="000000"/>
          <w:sz w:val="24"/>
          <w:szCs w:val="24"/>
        </w:rPr>
      </w:pPr>
      <w:r>
        <w:rPr>
          <w:rFonts w:hAnsi="Times New Roman" w:cs="Times New Roman"/>
          <w:color w:val="000000"/>
          <w:sz w:val="24"/>
          <w:szCs w:val="24"/>
        </w:rPr>
        <w:t>5.1.43. При транспортировке груза водитель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резкого торможения;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снижать скорость на поворотах, закруглениях и неровностях дороги;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учитывать высоту ворот, путепроводов, контактных сетей.</w:t>
      </w:r>
    </w:p>
    <w:p>
      <w:pPr>
        <w:spacing w:line="240" w:lineRule="auto"/>
        <w:rPr>
          <w:rFonts w:hAnsi="Times New Roman" w:cs="Times New Roman"/>
          <w:color w:val="000000"/>
          <w:sz w:val="24"/>
          <w:szCs w:val="24"/>
        </w:rPr>
      </w:pPr>
      <w:r>
        <w:rPr>
          <w:rFonts w:hAnsi="Times New Roman" w:cs="Times New Roman"/>
          <w:color w:val="000000"/>
          <w:sz w:val="24"/>
          <w:szCs w:val="24"/>
        </w:rPr>
        <w:t>5.1.44. Места разгрузки автомобилей-самосвалов у откосов и оврагов должны оборудоваться колесоотбойными брусами.</w:t>
      </w:r>
    </w:p>
    <w:p>
      <w:pPr>
        <w:spacing w:line="240" w:lineRule="auto"/>
        <w:rPr>
          <w:rFonts w:hAnsi="Times New Roman" w:cs="Times New Roman"/>
          <w:color w:val="000000"/>
          <w:sz w:val="24"/>
          <w:szCs w:val="24"/>
        </w:rPr>
      </w:pPr>
      <w:r>
        <w:rPr>
          <w:rFonts w:hAnsi="Times New Roman" w:cs="Times New Roman"/>
          <w:color w:val="000000"/>
          <w:sz w:val="24"/>
          <w:szCs w:val="24"/>
        </w:rPr>
        <w:t>5.1.45. Если колесоотбойный брус не устанавливается, то минимальное расстояние, на которое может подъезжать к откосу автомобиль-самосвал для разгрузки, должно определяться исходя из конкретных условий и угла естественного откоса грунта.</w:t>
      </w:r>
    </w:p>
    <w:p>
      <w:pPr>
        <w:spacing w:line="240" w:lineRule="auto"/>
        <w:rPr>
          <w:rFonts w:hAnsi="Times New Roman" w:cs="Times New Roman"/>
          <w:color w:val="000000"/>
          <w:sz w:val="24"/>
          <w:szCs w:val="24"/>
        </w:rPr>
      </w:pPr>
      <w:r>
        <w:rPr>
          <w:rFonts w:hAnsi="Times New Roman" w:cs="Times New Roman"/>
          <w:color w:val="000000"/>
          <w:sz w:val="24"/>
          <w:szCs w:val="24"/>
        </w:rPr>
        <w:t>5.1.46. При контейнерных перевозках кузов транспортного средства перед подачей к месту погрузки контейнеров должен быть очищен от посторонних предметов, мусора, грязи,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5.1.47. Управление специальным устройством (грузоподъемным бортом), устанавливаемым на транспортное средство для механизированной погрузки (разгрузки) контейнеров, осуществляется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использовать грузоподъемный борт транспортного средства для подъема или опускания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5.1.48. Во время погрузки (выгрузки) контейнеров на транспортное средство водитель должен находиться вне кабины и кузова на расстоянии не менее 5 м от зоны действия грузоподъемного механизма (за исключением водителя автомобиля-самопогрузчика).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5.1.49. Проезд работников в кузове транспортного средства, в котором установлены контейнеры, и в самих контейнерах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5.1.50. При транспортировке контейнеров водитель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резкого торможения;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снижать скорость на поворотах, закруглениях и неровностях дороги;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учитывать высоту ворот, путепроводов, контактных сетей.</w:t>
      </w:r>
    </w:p>
    <w:p>
      <w:pPr>
        <w:spacing w:line="240" w:lineRule="auto"/>
        <w:rPr>
          <w:rFonts w:hAnsi="Times New Roman" w:cs="Times New Roman"/>
          <w:color w:val="000000"/>
          <w:sz w:val="24"/>
          <w:szCs w:val="24"/>
        </w:rPr>
      </w:pPr>
      <w:r>
        <w:rPr>
          <w:rFonts w:hAnsi="Times New Roman" w:cs="Times New Roman"/>
          <w:color w:val="000000"/>
          <w:sz w:val="24"/>
          <w:szCs w:val="24"/>
        </w:rPr>
        <w:t>5.1.51. При работе на автопоездах сцепку автопоезда, состоящего из автомобиля и прицепов, должны производить водитель, сцепщик и работник, координирующий их работу.</w:t>
      </w:r>
    </w:p>
    <w:p>
      <w:pPr>
        <w:spacing w:line="240" w:lineRule="auto"/>
        <w:rPr>
          <w:rFonts w:hAnsi="Times New Roman" w:cs="Times New Roman"/>
          <w:color w:val="000000"/>
          <w:sz w:val="24"/>
          <w:szCs w:val="24"/>
        </w:rPr>
      </w:pPr>
      <w:r>
        <w:rPr>
          <w:rFonts w:hAnsi="Times New Roman" w:cs="Times New Roman"/>
          <w:color w:val="000000"/>
          <w:sz w:val="24"/>
          <w:szCs w:val="24"/>
        </w:rPr>
        <w:t>5.1.52. В исключительных случаях (дальние рейсы, перевозка сельскохозяйственных продуктов с полей) сцепку автомобиля и прицепа разрешается производить одному водителю. В этом случае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затормозить прицеп стояночным тормозом;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буксирного устройства;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положить под колеса прицепа специальные упоры (башмаки);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сцепку, включая соединение гидравлических, пневматических и электрических систем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5.1.53. Перед началом движения автомобиля задним ходом необходимо зафиксировать поворотный круг прицепа стопорным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5.1.54. В момент выполнения работы по сцепке автомобиля с прицепом рычаг переключения передач (контроллер) должен находиться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для отключения коробки передач использовать педаль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5.1.55. Сцепка и расцепка транспортного средства должны производиться только на ровной горизонтальной площадке с твердым покрытием. Продольные оси автомобиля-тягача и полуприцепа при этом должны располагаться на одной прямой.</w:t>
      </w:r>
    </w:p>
    <w:p>
      <w:pPr>
        <w:spacing w:line="240" w:lineRule="auto"/>
        <w:rPr>
          <w:rFonts w:hAnsi="Times New Roman" w:cs="Times New Roman"/>
          <w:color w:val="000000"/>
          <w:sz w:val="24"/>
          <w:szCs w:val="24"/>
        </w:rPr>
      </w:pPr>
      <w:r>
        <w:rPr>
          <w:rFonts w:hAnsi="Times New Roman" w:cs="Times New Roman"/>
          <w:color w:val="000000"/>
          <w:sz w:val="24"/>
          <w:szCs w:val="24"/>
        </w:rPr>
        <w:t>5.1.56. Борта полуприцепов при сцепке должны быть закрыты. Перед сцепкой необходимо убедиться в том, что: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седельно-сцепное устройство, шкворень и их крепление исправны;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полуприцеп заторможен стояночным тормозом;</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передняя часть полуприцепа по высоте располагается так, что при сцепке передняя кромка опорного листа попадает на салазки или на седло (при необходимости следует поднять или опустить переднюю часть 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5.1.57.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5.1.58. Заметив нарушение требований охраны труда другим работником, водителю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5.1.59.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5.1.60. Транспортные средства, требующие ремонта, должны храниться отдельно от исправных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5.1.61. На всех транспортных средствах, поставленных на место стоянки, должно быть выключено зажигание (подача топлива) и отключена масса (если имеется выключатель). Транспортные средства должны быть заторможены стояночными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5.1.62. В помещениях, предназначенных для стоянки транспортных средств, а также на стоянках под навесом или на площадках запрещается: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5.1.63.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5.1.64.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5.1.65.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5.1.66. При выполнении работ водителю запрещается: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грузчиков, прохожих);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вывешенном только на домкрате, без установки козелка (подставки);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транспортное средство на погрузочно-разгрузочную эстакаду, если на ней нет ограждений и колесоотбойного бруса;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грузы с концами, выступающими за боковые габариты автомобиля;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располагать грузы выше стоек;</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движение автомобиля-самосвала с поднятым кузовом;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подаче автомобиля к прицепу находиться между автомобилем и прицепом;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легковоспламеняющихся материалов во избежание загорания от выхлопной трубы;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 на людей;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автомобиля;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 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в пожарную охрану лично или через находящихся рядом людей;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Инструмент и приспособления почистить и сложить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8f6d5d4d4ae47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