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r>
        <w:rPr>
          <w:rFonts w:hAnsi="Times New Roman" w:cs="Times New Roman"/>
          <w:b/>
          <w:bCs/>
          <w:color w:val="000000"/>
          <w:sz w:val="24"/>
          <w:szCs w:val="24"/>
        </w:rPr>
        <w:t>для водителя-испытателя</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водителя-испытателя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 по охране труда на автомобильном транспорте, утвержденные </w:t>
      </w:r>
      <w:r>
        <w:rPr>
          <w:rFonts w:hAnsi="Times New Roman" w:cs="Times New Roman"/>
          <w:color w:val="000000"/>
          <w:sz w:val="24"/>
          <w:szCs w:val="24"/>
        </w:rPr>
        <w:t>приказом Минтруда России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водителем-испытателем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инструмента, перемещаемых изделий, заготовок,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предметов (элементов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и шероховатостей на поверхности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и загазованности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поверхностей технологического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влажности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отсутствия или недостаточного естественного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перегрузок;</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обкатке и испытанию отремонтированных машин и новых машин после досборки.</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4.1.3.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внешним осмотром исправность испытательного оборудования, защитных кожухов, транспортировочных тележек, грузоподъемных средств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4.2.3. Убедиться в надежности крепления тормозного устройства и ограждения соединительной муфты к фундаментной плите, подсоединения системы трубопроводов, в наличии, исправности и креплении защитных ограждений, заземляющих проводов и изоляции электропроводов.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4.2.4. Убедиться в отсутствии посторонних предметов и инструмента на двигателе, в тормозном устройстве, течи в разъемах и соединениях топливной, масляной и водяной систем.</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качество электролита в баке разгрузочного реостата и при необходимости долить его, уровень электролита должен быть на отметке 100 мм от верхней кромки бака.</w:t>
      </w:r>
    </w:p>
    <w:p>
      <w:pPr>
        <w:spacing w:line="240" w:lineRule="auto"/>
        <w:rPr>
          <w:rFonts w:hAnsi="Times New Roman" w:cs="Times New Roman"/>
          <w:color w:val="000000"/>
          <w:sz w:val="24"/>
          <w:szCs w:val="24"/>
        </w:rPr>
      </w:pPr>
      <w:r>
        <w:rPr>
          <w:rFonts w:hAnsi="Times New Roman" w:cs="Times New Roman"/>
          <w:color w:val="000000"/>
          <w:sz w:val="24"/>
          <w:szCs w:val="24"/>
        </w:rPr>
        <w:t>4.2.6. Проверить равномерность износа погружаемых контактов нагрузочного реостата, при одновременном погружении их в электролит не должно быть искрообразования.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4.2.7. Убедиться в исправности газоотводящих труб и плотности их соединений (отсутствие пробоин, трещин, просечек).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с электроинструментом проверяются: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Классы электроинструмента в зависимости от способа осуществления защиты от поражения электрическим током следующие: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водитель-испытатель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Производственные помещения должны содержаться в чистоте.</w:t>
      </w:r>
    </w:p>
    <w:p>
      <w:pPr>
        <w:spacing w:line="240" w:lineRule="auto"/>
        <w:rPr>
          <w:rFonts w:hAnsi="Times New Roman" w:cs="Times New Roman"/>
          <w:color w:val="000000"/>
          <w:sz w:val="24"/>
          <w:szCs w:val="24"/>
        </w:rPr>
      </w:pPr>
      <w:r>
        <w:rPr>
          <w:rFonts w:hAnsi="Times New Roman" w:cs="Times New Roman"/>
          <w:color w:val="000000"/>
          <w:sz w:val="24"/>
          <w:szCs w:val="24"/>
        </w:rPr>
        <w:t>5.1.7. Проезды и проходы в производственных помещениях должны быть постоянно свободными.</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работой оборудования,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5.1.10.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5.1.11. 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5.1.12.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Работа оборудования без предохранительных и блокировочных устройств, являющихся неотъемлемой частью конструкции 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Правильно выполнять приемы работ на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5.1.15. Все работы на оборудовании должны производиться в соответствии с утвержденными регламентами (инструкциями, технологическими картами).</w:t>
      </w:r>
    </w:p>
    <w:p>
      <w:pPr>
        <w:spacing w:line="240" w:lineRule="auto"/>
        <w:rPr>
          <w:rFonts w:hAnsi="Times New Roman" w:cs="Times New Roman"/>
          <w:color w:val="000000"/>
          <w:sz w:val="24"/>
          <w:szCs w:val="24"/>
        </w:rPr>
      </w:pPr>
      <w:r>
        <w:rPr>
          <w:rFonts w:hAnsi="Times New Roman" w:cs="Times New Roman"/>
          <w:color w:val="000000"/>
          <w:sz w:val="24"/>
          <w:szCs w:val="24"/>
        </w:rPr>
        <w:t>5.1.16. Перемещать двигатель следует при помощи подъемных механизмов (электрической талью и пр.).</w:t>
      </w:r>
    </w:p>
    <w:p>
      <w:pPr>
        <w:spacing w:line="240" w:lineRule="auto"/>
        <w:rPr>
          <w:rFonts w:hAnsi="Times New Roman" w:cs="Times New Roman"/>
          <w:color w:val="000000"/>
          <w:sz w:val="24"/>
          <w:szCs w:val="24"/>
        </w:rPr>
      </w:pPr>
      <w:r>
        <w:rPr>
          <w:rFonts w:hAnsi="Times New Roman" w:cs="Times New Roman"/>
          <w:color w:val="000000"/>
          <w:sz w:val="24"/>
          <w:szCs w:val="24"/>
        </w:rPr>
        <w:t>5.1.17. Поднимать и опускать двигатель следует плавно, без рывков, ударов и только вертикально.</w:t>
      </w:r>
    </w:p>
    <w:p>
      <w:pPr>
        <w:spacing w:line="240" w:lineRule="auto"/>
        <w:rPr>
          <w:rFonts w:hAnsi="Times New Roman" w:cs="Times New Roman"/>
          <w:color w:val="000000"/>
          <w:sz w:val="24"/>
          <w:szCs w:val="24"/>
        </w:rPr>
      </w:pPr>
      <w:r>
        <w:rPr>
          <w:rFonts w:hAnsi="Times New Roman" w:cs="Times New Roman"/>
          <w:color w:val="000000"/>
          <w:sz w:val="24"/>
          <w:szCs w:val="24"/>
        </w:rPr>
        <w:t>5.1.18. При подъеме груза электрической талью запрещается доводить обойму крюка до концевого выключателя и пользоваться концевым выключателем для автоматической остановки подъема груза.</w:t>
      </w:r>
    </w:p>
    <w:p>
      <w:pPr>
        <w:spacing w:line="240" w:lineRule="auto"/>
        <w:rPr>
          <w:rFonts w:hAnsi="Times New Roman" w:cs="Times New Roman"/>
          <w:color w:val="000000"/>
          <w:sz w:val="24"/>
          <w:szCs w:val="24"/>
        </w:rPr>
      </w:pPr>
      <w:r>
        <w:rPr>
          <w:rFonts w:hAnsi="Times New Roman" w:cs="Times New Roman"/>
          <w:color w:val="000000"/>
          <w:sz w:val="24"/>
          <w:szCs w:val="24"/>
        </w:rPr>
        <w:t>5.1.19. Не устранять неисправности в узлах и механизмах двигателя, находящегося в подвешенном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5.1.20. При перемещении двигателя на тележке необходимо соблюдать следующие требования: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двигатель на платформе тележки должен занимать устойчивое положение, исключающее его падение при передвижении;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борта тележки, оборудованной откидными бортами, должны находиться в закрытом состоянии;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скорость движения как груженой, так и порожней ручной тележки не должна превышать 5 км/ч;</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перемещении груза по наклонному полу вниз работник должен находиться сзади тележки.</w:t>
      </w:r>
    </w:p>
    <w:p>
      <w:pPr>
        <w:spacing w:line="240" w:lineRule="auto"/>
        <w:rPr>
          <w:rFonts w:hAnsi="Times New Roman" w:cs="Times New Roman"/>
          <w:color w:val="000000"/>
          <w:sz w:val="24"/>
          <w:szCs w:val="24"/>
        </w:rPr>
      </w:pPr>
      <w:r>
        <w:rPr>
          <w:rFonts w:hAnsi="Times New Roman" w:cs="Times New Roman"/>
          <w:color w:val="000000"/>
          <w:sz w:val="24"/>
          <w:szCs w:val="24"/>
        </w:rPr>
        <w:t>5.1.21. После снятия двигателя с тележки и установки его на стенд тележку следует отвезти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5.1.22. Для совмещения отверстий в опорных поверхностях стенда и двигателя необходимо использовать бородки с удлиненными ручками. Остерегаться придавливания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5.1.23. Проверить плотность присоединения топливопроводов высокого давления испытываемого двигателя к топливному насосу и форсункам, а также крепление насоса к двигателю.</w:t>
      </w:r>
    </w:p>
    <w:p>
      <w:pPr>
        <w:spacing w:line="240" w:lineRule="auto"/>
        <w:rPr>
          <w:rFonts w:hAnsi="Times New Roman" w:cs="Times New Roman"/>
          <w:color w:val="000000"/>
          <w:sz w:val="24"/>
          <w:szCs w:val="24"/>
        </w:rPr>
      </w:pPr>
      <w:r>
        <w:rPr>
          <w:rFonts w:hAnsi="Times New Roman" w:cs="Times New Roman"/>
          <w:color w:val="000000"/>
          <w:sz w:val="24"/>
          <w:szCs w:val="24"/>
        </w:rPr>
        <w:t>5.1.24. При кратковременном пребывании в помещении с испытательными стендами (при работающем двигателе) использовать индивидуальные средства защиты от шума.</w:t>
      </w:r>
    </w:p>
    <w:p>
      <w:pPr>
        <w:spacing w:line="240" w:lineRule="auto"/>
        <w:rPr>
          <w:rFonts w:hAnsi="Times New Roman" w:cs="Times New Roman"/>
          <w:color w:val="000000"/>
          <w:sz w:val="24"/>
          <w:szCs w:val="24"/>
        </w:rPr>
      </w:pPr>
      <w:r>
        <w:rPr>
          <w:rFonts w:hAnsi="Times New Roman" w:cs="Times New Roman"/>
          <w:color w:val="000000"/>
          <w:sz w:val="24"/>
          <w:szCs w:val="24"/>
        </w:rPr>
        <w:t>5.1.25. При осмотре двигателя пользоваться переносными лампами с напряжением питания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5.1.26. Производить монтажные и демонтажные работы на опущенном или закрепленном на стенде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5.1.27. Не проходить и не находиться под поднятым грузом.</w:t>
      </w:r>
    </w:p>
    <w:p>
      <w:pPr>
        <w:spacing w:line="240" w:lineRule="auto"/>
        <w:rPr>
          <w:rFonts w:hAnsi="Times New Roman" w:cs="Times New Roman"/>
          <w:color w:val="000000"/>
          <w:sz w:val="24"/>
          <w:szCs w:val="24"/>
        </w:rPr>
      </w:pPr>
      <w:r>
        <w:rPr>
          <w:rFonts w:hAnsi="Times New Roman" w:cs="Times New Roman"/>
          <w:color w:val="000000"/>
          <w:sz w:val="24"/>
          <w:szCs w:val="24"/>
        </w:rPr>
        <w:t>5.1.28. Не находиться около двигателя при его первоначальном пуске.</w:t>
      </w:r>
    </w:p>
    <w:p>
      <w:pPr>
        <w:spacing w:line="240" w:lineRule="auto"/>
        <w:rPr>
          <w:rFonts w:hAnsi="Times New Roman" w:cs="Times New Roman"/>
          <w:color w:val="000000"/>
          <w:sz w:val="24"/>
          <w:szCs w:val="24"/>
        </w:rPr>
      </w:pPr>
      <w:r>
        <w:rPr>
          <w:rFonts w:hAnsi="Times New Roman" w:cs="Times New Roman"/>
          <w:color w:val="000000"/>
          <w:sz w:val="24"/>
          <w:szCs w:val="24"/>
        </w:rPr>
        <w:t>5.1.29. Работать только с подключенным приемным коллектором системы отвода отработанных газов.</w:t>
      </w:r>
    </w:p>
    <w:p>
      <w:pPr>
        <w:spacing w:line="240" w:lineRule="auto"/>
        <w:rPr>
          <w:rFonts w:hAnsi="Times New Roman" w:cs="Times New Roman"/>
          <w:color w:val="000000"/>
          <w:sz w:val="24"/>
          <w:szCs w:val="24"/>
        </w:rPr>
      </w:pPr>
      <w:r>
        <w:rPr>
          <w:rFonts w:hAnsi="Times New Roman" w:cs="Times New Roman"/>
          <w:color w:val="000000"/>
          <w:sz w:val="24"/>
          <w:szCs w:val="24"/>
        </w:rPr>
        <w:t>5.1.30. Производить пуск двигателя при работающей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5.1.31. При необходимости проворачивать коленчатый вал двигателя при выключенной подаче топлива.</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двигателя следует постоянно находиться у пульта управления или смотрового окна кабины испытателя.</w:t>
      </w:r>
    </w:p>
    <w:p>
      <w:pPr>
        <w:spacing w:line="240" w:lineRule="auto"/>
        <w:rPr>
          <w:rFonts w:hAnsi="Times New Roman" w:cs="Times New Roman"/>
          <w:color w:val="000000"/>
          <w:sz w:val="24"/>
          <w:szCs w:val="24"/>
        </w:rPr>
      </w:pPr>
      <w:r>
        <w:rPr>
          <w:rFonts w:hAnsi="Times New Roman" w:cs="Times New Roman"/>
          <w:color w:val="000000"/>
          <w:sz w:val="24"/>
          <w:szCs w:val="24"/>
        </w:rPr>
        <w:t>5.1.33. Работы по устранению неисправностей, обтирке и подтяжке креплений производить на неработающем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5.1.34. Следить за показаниями контрольно-измерительных приборов, поддерживая их в заданных пределах.</w:t>
      </w:r>
    </w:p>
    <w:p>
      <w:pPr>
        <w:spacing w:line="240" w:lineRule="auto"/>
        <w:rPr>
          <w:rFonts w:hAnsi="Times New Roman" w:cs="Times New Roman"/>
          <w:color w:val="000000"/>
          <w:sz w:val="24"/>
          <w:szCs w:val="24"/>
        </w:rPr>
      </w:pPr>
      <w:r>
        <w:rPr>
          <w:rFonts w:hAnsi="Times New Roman" w:cs="Times New Roman"/>
          <w:color w:val="000000"/>
          <w:sz w:val="24"/>
          <w:szCs w:val="24"/>
        </w:rPr>
        <w:t>5.1.35. Не прислоняться к горячим поверхностям коллекторов, патрубков, трубопроводов, выхлопных труб.</w:t>
      </w:r>
    </w:p>
    <w:p>
      <w:pPr>
        <w:spacing w:line="240" w:lineRule="auto"/>
        <w:rPr>
          <w:rFonts w:hAnsi="Times New Roman" w:cs="Times New Roman"/>
          <w:color w:val="000000"/>
          <w:sz w:val="24"/>
          <w:szCs w:val="24"/>
        </w:rPr>
      </w:pPr>
      <w:r>
        <w:rPr>
          <w:rFonts w:hAnsi="Times New Roman" w:cs="Times New Roman"/>
          <w:color w:val="000000"/>
          <w:sz w:val="24"/>
          <w:szCs w:val="24"/>
        </w:rPr>
        <w:t>5.1.36. При обкатке и испытании пускового двигателя соединять и разъединять магистрали только при заземленном проводе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5.1.37. Испытание тормозных устройств машин проводить на специальных стендах или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5.1.38. Тормоза машин регулировать только при неработающем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5.1.39. Останавливать работу оборудования при: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подозрительных звуков в работе;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огня или дыма;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и деталей;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в работе;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окончании работ;</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5.1.41. Выполнять указания по обслуживанию и уходу за оборудованием, изложенные в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5.1.42. Ежедневно до начала работ, в ходе выполнения и после выполнения работ осматривать ручной инструмент и приспособления и в случае обнаружения неисправности немедленно извещать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5.1.43. Во время работы работник должен следить за отсутствием: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выбоин, трещин и заусенцев на бойках молотков и кувалд;</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5.1.44. При работе клиньями или зубилами с помощью кувалд применять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5.1.45. При использовании гаечных ключей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подкладок при зазоре между плоскостями губок гаечных ключей и головками болтов или гаек;</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5.1.46. 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5.1.47.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5.1.48. Во время работы работник должен следить за отсутствием: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выбоин, трещин и заусенцев на бойках молотков и кувалд;</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5.1.49.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5.1.50. При использовании гаечных ключей 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подкладок при зазоре между плоскостями губок гаечных ключей и головками болтов или гаек;</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5.1.51. 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5.1.52.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5.1.53.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5.1.54. Запрещается: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вспомогательных рычагов для удлинения ручек рычажных ножниц;</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5.1.55. Работать с ручным инструментом и приспособлениями ударного действия необходимо в средствах индивидуальной защиты глаз (очках защитных) и средствах индивидуальной защиты рук работающего от механических воздействий. Необходимость использования при работе с ручным инструментом и приспособлениями ударного действия средств индивидуальной защиты лица (щитки защитные лицевые) устанавливается работодателем в рамках проведенных процедур СУОТ.</w:t>
      </w:r>
    </w:p>
    <w:p>
      <w:pPr>
        <w:spacing w:line="240" w:lineRule="auto"/>
        <w:rPr>
          <w:rFonts w:hAnsi="Times New Roman" w:cs="Times New Roman"/>
          <w:color w:val="000000"/>
          <w:sz w:val="24"/>
          <w:szCs w:val="24"/>
        </w:rPr>
      </w:pPr>
      <w:r>
        <w:rPr>
          <w:rFonts w:hAnsi="Times New Roman" w:cs="Times New Roman"/>
          <w:color w:val="000000"/>
          <w:sz w:val="24"/>
          <w:szCs w:val="24"/>
        </w:rPr>
        <w:t>5.1.56. При работе с домкратами должны соблюдаться следующие требования: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домкраты, находящиеся в эксплуатации,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домкрат должен устанавливаться строго в вертикальном положении по отношению к опорной поверхности;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головка (лапа) домкрата должна опираться всей своей плоскостью в узлы поднимаемого груза во избежание соскальзывания груза во время подъема;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вращающиеся части привода домкрата должны свободно (без заеданий) проворачиваться вручную;</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трущиеся части домкрата должны периодически смазываться консистентной смазкой;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подъема необходимо следить за устойчивостью груза;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мере подъема под груз вкладываются подкладки, а при его опускании постепенно вынимаются;</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5.1.57. При работе с домкратами запрещается: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нагружать домкраты выше их грузоподъемности, указанной в технической документации организации-изготовителя;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удлинители (трубы), надеваемые на рукоятку домкрата;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руку с рукоятки домкрата до опускания груза на подкладки;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приваривать к лапам домкратов трубы или уголки;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электроинструментом запрещается: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50 В к электрической сети общего пользования через автотрансформатор, резистор или потенциометр;</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работах в подземных сооружениях, а также при земляных работах трансформатор должен находиться вне этих сооружений: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кабель электроинструмента, ставить на него груз, допускать пересечение его с тросами, кабелями электросварки и рукавами газосварки;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5.2.3. При работе с электродрелью предметы, подлежащие сверлению, должны закрепляться.</w:t>
      </w:r>
    </w:p>
    <w:p>
      <w:pPr>
        <w:spacing w:line="240" w:lineRule="auto"/>
        <w:rPr>
          <w:rFonts w:hAnsi="Times New Roman" w:cs="Times New Roman"/>
          <w:color w:val="000000"/>
          <w:sz w:val="24"/>
          <w:szCs w:val="24"/>
        </w:rPr>
      </w:pPr>
      <w:r>
        <w:rPr>
          <w:rFonts w:hAnsi="Times New Roman" w:cs="Times New Roman"/>
          <w:color w:val="000000"/>
          <w:sz w:val="24"/>
          <w:szCs w:val="24"/>
        </w:rPr>
        <w:t>5.2.4. Запрещается: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руками вращающегося рабочего органа электродрели;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рычаг для нажима на работающую электродрель.</w:t>
      </w:r>
    </w:p>
    <w:p>
      <w:pPr>
        <w:spacing w:line="240" w:lineRule="auto"/>
        <w:rPr>
          <w:rFonts w:hAnsi="Times New Roman" w:cs="Times New Roman"/>
          <w:color w:val="000000"/>
          <w:sz w:val="24"/>
          <w:szCs w:val="24"/>
        </w:rPr>
      </w:pPr>
      <w:r>
        <w:rPr>
          <w:rFonts w:hAnsi="Times New Roman" w:cs="Times New Roman"/>
          <w:color w:val="000000"/>
          <w:sz w:val="24"/>
          <w:szCs w:val="24"/>
        </w:rPr>
        <w:t>5.2.5. Шлифовальные машины, пилы и рубанки должны иметь защитное ограждение рабочей части.</w:t>
      </w:r>
    </w:p>
    <w:p>
      <w:pPr>
        <w:spacing w:line="240" w:lineRule="auto"/>
        <w:rPr>
          <w:rFonts w:hAnsi="Times New Roman" w:cs="Times New Roman"/>
          <w:color w:val="000000"/>
          <w:sz w:val="24"/>
          <w:szCs w:val="24"/>
        </w:rPr>
      </w:pPr>
      <w:r>
        <w:rPr>
          <w:rFonts w:hAnsi="Times New Roman" w:cs="Times New Roman"/>
          <w:color w:val="000000"/>
          <w:sz w:val="24"/>
          <w:szCs w:val="24"/>
        </w:rPr>
        <w:t>5.2.6. Работать с электроинструментом, не защищенным от воздействия капель и брызг и не имеющим отличительных знаков (капля или две капли в треугольнике), в условиях воздействия капель и брызг, а также на открытых площадках во время снегопада или дождя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5.2.7. Работать с таким электроинструментом вне помещений разрешается только в сухую погоду, а при дожде или снегопаде – под навесом на сухой земле или настиле.</w:t>
      </w:r>
    </w:p>
    <w:p>
      <w:pPr>
        <w:spacing w:line="240" w:lineRule="auto"/>
        <w:rPr>
          <w:rFonts w:hAnsi="Times New Roman" w:cs="Times New Roman"/>
          <w:color w:val="000000"/>
          <w:sz w:val="24"/>
          <w:szCs w:val="24"/>
        </w:rPr>
      </w:pPr>
      <w:r>
        <w:rPr>
          <w:rFonts w:hAnsi="Times New Roman" w:cs="Times New Roman"/>
          <w:color w:val="000000"/>
          <w:sz w:val="24"/>
          <w:szCs w:val="24"/>
        </w:rPr>
        <w:t>5.2.8. Запрещается: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класса 0 в особо опасных помещениях и при наличии особо неблагоприятных условий (в сосудах, аппаратах и других металлических емкостях с ограниченной возможностью перемещения и выхода);</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электроинструментом класса I при наличии особо неблагоприятных условий (в сосудах, аппаратах и других металлических емкостях с ограниченной возможностью перемещения и выхода).</w:t>
      </w:r>
    </w:p>
    <w:p>
      <w:pPr>
        <w:spacing w:line="240" w:lineRule="auto"/>
        <w:rPr>
          <w:rFonts w:hAnsi="Times New Roman" w:cs="Times New Roman"/>
          <w:color w:val="000000"/>
          <w:sz w:val="24"/>
          <w:szCs w:val="24"/>
        </w:rPr>
      </w:pPr>
      <w:r>
        <w:rPr>
          <w:rFonts w:hAnsi="Times New Roman" w:cs="Times New Roman"/>
          <w:color w:val="000000"/>
          <w:sz w:val="24"/>
          <w:szCs w:val="24"/>
        </w:rPr>
        <w:t>5.2.9. С электроинструментом класса III разрешается работать без применения электрозащитных средств во всех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5.2.10. С электроинструментом класса II разрешается работать без применения электрозащитных средств во всех помещениях, за исключением работы в особо неблагоприятных условиях (работа в сосудах, аппаратах и других металлических емкостях с ограниченной возможностью перемещения и выхода), при которых работа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5.2.11. При внезапной остановке электроинструмента, при переносе электроинструмента с одного рабочего места на другое,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5.2.12. В целях пожаробезопасности при выполнении работ необходимо: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засыпать песком пролитые на землю топливо и смазочные материалы;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использованный обтирочный материал в специальные металлические ящики с крышками;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разводить огонь в секторах хранения техники на территории машинного двора и в помещениях;</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хранить на рабочем месте легковоспламеняющиеся и горючие жидкости, кислоты и щелочи в количествах, превышающих сменную потребность в готовом к употреблению виде.</w:t>
      </w:r>
    </w:p>
    <w:p>
      <w:pPr>
        <w:spacing w:line="240" w:lineRule="auto"/>
        <w:rPr>
          <w:rFonts w:hAnsi="Times New Roman" w:cs="Times New Roman"/>
          <w:color w:val="000000"/>
          <w:sz w:val="24"/>
          <w:szCs w:val="24"/>
        </w:rPr>
      </w:pPr>
      <w:r>
        <w:rPr>
          <w:rFonts w:hAnsi="Times New Roman" w:cs="Times New Roman"/>
          <w:color w:val="000000"/>
          <w:sz w:val="24"/>
          <w:szCs w:val="24"/>
        </w:rPr>
        <w:t>5.2.13. Присутствие в рабочей зоне работников, не связанных непосредственно с работой по обкатке и испытанию отремонтированных машин и новых машин после досборки,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5.2.14.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5.2.15.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5.2.16.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5.2.17. Соблюдать правила перемещения по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5.2.19. При выполнении работ водителю-испытателю запрещается: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инструментами, приспособлениями, оборудованием, обращению с которыми он не обучен;</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при неисправности предохранительных и блокировочных устройств, вентиляции и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3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3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3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3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53992ed554b41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