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легкового автомобиля с автоматической коробкой передач</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легкового автомобиля с автоматической коробкой передач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легкового автомобиля с автоматической коробкой передач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легкового автомобиля с автоматической коробкой передач;</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легкового автомобиля с автоматической коробкой передач;</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 легковых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 легкового автомобиля с автоматической коробкой передач.</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легковых автомобилей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на автомобильном транспорте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водителем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стеклодувом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Водитель, допущенный к самостоятельной работе, перед началом эксплуатации легкового автомобиля с автоматической коробкой передач обязан изучить руководство по эксплуатации на автомобиль.</w:t>
      </w:r>
    </w:p>
    <w:p>
      <w:pPr>
        <w:spacing w:line="240" w:lineRule="auto"/>
        <w:rPr>
          <w:rFonts w:hAnsi="Times New Roman" w:cs="Times New Roman"/>
          <w:color w:val="000000"/>
          <w:sz w:val="24"/>
          <w:szCs w:val="24"/>
        </w:rPr>
      </w:pPr>
      <w:r>
        <w:rPr>
          <w:rFonts w:hAnsi="Times New Roman" w:cs="Times New Roman"/>
          <w:color w:val="000000"/>
          <w:sz w:val="24"/>
          <w:szCs w:val="24"/>
        </w:rPr>
        <w:t>3.5. Водитель, показавший неудовлетворительные знания требований охраны труда при эксплуатации автомобиля,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3.6. Водитель, направленный для участия в несвойственных его профессии работах, должен пройти целевой инструктаж по безопасному выполнению предстоящих работ.</w:t>
      </w:r>
    </w:p>
    <w:p>
      <w:pPr>
        <w:spacing w:line="240" w:lineRule="auto"/>
        <w:rPr>
          <w:rFonts w:hAnsi="Times New Roman" w:cs="Times New Roman"/>
          <w:color w:val="000000"/>
          <w:sz w:val="24"/>
          <w:szCs w:val="24"/>
        </w:rPr>
      </w:pPr>
      <w:r>
        <w:rPr>
          <w:rFonts w:hAnsi="Times New Roman" w:cs="Times New Roman"/>
          <w:color w:val="000000"/>
          <w:sz w:val="24"/>
          <w:szCs w:val="24"/>
        </w:rPr>
        <w:t>3.7. Водителю запрещается пользоваться неисправным, неиспытанным инструментом, приспособлениями и оборудованием, а также если безопасному обращению с этими инструментами, приспособлениями и оборудованием он не был предварительно обучен.</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водитель должен: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3.8.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3.8.1. Водитель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3.9.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3.9.1.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3.9.2.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3.9.3.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3.9.3.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3.9.4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3.10.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3.10.1. Во время работы на водителя легкового автомобиля с автоматической коробкой передач могут оказывать неблагоприятное воздействие в основном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технологического оборудования, инструмента, перемещаемых изделий, заготовок,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предметы (элементы технологического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технологического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технологического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недостаточное естественное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(двигателя)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автомобиля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(тосол, бензин, масла)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 (бензина, масла);</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(при движении по дорогам);</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3.11.2.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3.11.3.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3.12.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3.12.2. Водитель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3.12.3.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3.13.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3.13.1.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3.13.2.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3.13.3.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3.13.4.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3.13.5.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на линию водитель должен пройти предрейсовый медосмотр и получить отметку в путевом листе;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4.1.3. Перед выездом на линию водитель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4.1.4. Водитель, направляющийся в длительный (продолжительностью более одних суток) рейс, должен пройти инструктаж по охране труда перед выездом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должен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 на: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повреждений дверей, салона, сидений, ремней безопасности, зеркал, лобового стекла, глушителя (герметичности его соединений) и др.;</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аккумуляторной батареи, стартера, элементов тормозной системы, рулевого управления, отопительного устройства и др.;</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утечки топлива, масла,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 давление воздуха в шинах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чистоту и видимость номерных знаков;</w:t>
      </w:r>
    </w:p>
    <w:p>
      <w:pPr>
        <w:spacing w:line="240" w:lineRule="auto"/>
        <w:rPr>
          <w:rFonts w:hAnsi="Times New Roman" w:cs="Times New Roman"/>
          <w:color w:val="000000"/>
          <w:sz w:val="24"/>
          <w:szCs w:val="24"/>
        </w:rPr>
      </w:pPr>
      <w:r>
        <w:rPr>
          <w:rFonts w:hAnsi="Times New Roman" w:cs="Times New Roman"/>
          <w:color w:val="000000"/>
          <w:sz w:val="24"/>
          <w:szCs w:val="24"/>
        </w:rPr>
        <w:t>- надлежащую укомплектованность автомобиля необходимыми инструментами, приспособлениями, инвентарем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 недействующем со стороны водителя стеклоочистителе во время дождя или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отправляться в рейс, если техническое состояние автомобиля и дополнительного оборудования не соответствуют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Прежде чем начать движение с места стоянки на территории организации, водитель должен убедиться, что это безопасно для работников и других посторонних лиц. При движении по территории соблюдать скорость движения, не превышающую 5 км/ч.</w:t>
      </w:r>
    </w:p>
    <w:p>
      <w:pPr>
        <w:spacing w:line="240" w:lineRule="auto"/>
        <w:rPr>
          <w:rFonts w:hAnsi="Times New Roman" w:cs="Times New Roman"/>
          <w:color w:val="000000"/>
          <w:sz w:val="24"/>
          <w:szCs w:val="24"/>
        </w:rPr>
      </w:pPr>
      <w:r>
        <w:rPr>
          <w:rFonts w:hAnsi="Times New Roman" w:cs="Times New Roman"/>
          <w:color w:val="000000"/>
          <w:sz w:val="24"/>
          <w:szCs w:val="24"/>
        </w:rPr>
        <w:t>5.1.2. Перед пуском двигателя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транспортное средство заторможено стояночным тормозом, а рычаг переключения автоматический передач (контроллера) поставлен в положение «P» – «паркинг»;</w:t>
      </w:r>
    </w:p>
    <w:p>
      <w:pPr>
        <w:spacing w:line="240" w:lineRule="auto"/>
        <w:rPr>
          <w:rFonts w:hAnsi="Times New Roman" w:cs="Times New Roman"/>
          <w:color w:val="000000"/>
          <w:sz w:val="24"/>
          <w:szCs w:val="24"/>
        </w:rPr>
      </w:pPr>
      <w:r>
        <w:rPr>
          <w:rFonts w:hAnsi="Times New Roman" w:cs="Times New Roman"/>
          <w:color w:val="000000"/>
          <w:sz w:val="24"/>
          <w:szCs w:val="24"/>
        </w:rPr>
        <w:t>–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5.1.3.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5.1.4.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пуск двигателя путем буксировки;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автомобиль со снятым воздушным фильтром.</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на линии:</w:t>
      </w:r>
    </w:p>
    <w:p>
      <w:pPr>
        <w:spacing w:line="240" w:lineRule="auto"/>
        <w:rPr>
          <w:rFonts w:hAnsi="Times New Roman" w:cs="Times New Roman"/>
          <w:color w:val="000000"/>
          <w:sz w:val="24"/>
          <w:szCs w:val="24"/>
        </w:rPr>
      </w:pPr>
      <w:r>
        <w:rPr>
          <w:rFonts w:hAnsi="Times New Roman" w:cs="Times New Roman"/>
          <w:color w:val="000000"/>
          <w:sz w:val="24"/>
          <w:szCs w:val="24"/>
        </w:rPr>
        <w:t>– водитель должен быть вежливым, вести себя спокойно и выдержанно, избегать конфликтных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водитель должен быть внимательным, не отвлекаться от выполнения своих обязанностей, запрещено самопроизвольно отклоняться от маршрута, указанного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 водителю разрешается перевозить в салоне автомобиля то количество людей, которое указано в паспорте завода-изготовителя на эксплуатируемое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 во время движения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скорость движения автомобиля выбирать с учетом интенсивности движения, дорожных и погодных условий, соблюдая при этом требования дорожных знаков к скорости ТС;</w:t>
      </w:r>
    </w:p>
    <w:p>
      <w:pPr>
        <w:spacing w:line="240" w:lineRule="auto"/>
        <w:rPr>
          <w:rFonts w:hAnsi="Times New Roman" w:cs="Times New Roman"/>
          <w:color w:val="000000"/>
          <w:sz w:val="24"/>
          <w:szCs w:val="24"/>
        </w:rPr>
      </w:pPr>
      <w:r>
        <w:rPr>
          <w:rFonts w:hAnsi="Times New Roman" w:cs="Times New Roman"/>
          <w:color w:val="000000"/>
          <w:sz w:val="24"/>
          <w:szCs w:val="24"/>
        </w:rPr>
        <w:t>– 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 при маневрировании, перестроении из ряда в ряд, обгоне, опережении, встречном разъезде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5.1.7. Водитель должен быть особенно внимательным при движении задним ходом. Двигаясь задним ходом, нельзя создавать помехи для других участников движения; перед подачей автомобиля назад необходимо убедиться, что его никто не объезжает,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5.1.9. Отдыхать в салоне автомобиля допускается только при неработающем двигателе, так как это может привести к отравлению оксидом углерода, содержащимся в отработавших газах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5.1.10.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ключ от замка зажигания взять с собой, а двери запереть. Включить охранную сигнализацию (при ее наличии).</w:t>
      </w:r>
    </w:p>
    <w:p>
      <w:pPr>
        <w:spacing w:line="240" w:lineRule="auto"/>
        <w:rPr>
          <w:rFonts w:hAnsi="Times New Roman" w:cs="Times New Roman"/>
          <w:color w:val="000000"/>
          <w:sz w:val="24"/>
          <w:szCs w:val="24"/>
        </w:rPr>
      </w:pPr>
      <w:r>
        <w:rPr>
          <w:rFonts w:hAnsi="Times New Roman" w:cs="Times New Roman"/>
          <w:color w:val="000000"/>
          <w:sz w:val="24"/>
          <w:szCs w:val="24"/>
        </w:rPr>
        <w:t>5.1.11. Перед выходом из салона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5.1.12. Если во время работы на линии возникли какие-либо технические неисправности, требующие немедленного устранения, водитель должен поставить автомобиль на обочину и осмотреть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5.1.13. 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5.1.14. При ремонте автомобиля на линии требуется соблюдать правила безопасности, установленные для ремонта и технического обслуживания автомобиля. При отсутствии необходимых приспособлений и инструментов производить ремонт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5.1.16. При ремонте автомобиля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 гаечные ключи должны подбираться соответственно размерам гаек и болтов; запрещается работать гаечными ключами с непараллельными, изношенными губками;</w:t>
      </w:r>
    </w:p>
    <w:p>
      <w:pPr>
        <w:spacing w:line="240" w:lineRule="auto"/>
        <w:rPr>
          <w:rFonts w:hAnsi="Times New Roman" w:cs="Times New Roman"/>
          <w:color w:val="000000"/>
          <w:sz w:val="24"/>
          <w:szCs w:val="24"/>
        </w:rPr>
      </w:pPr>
      <w:r>
        <w:rPr>
          <w:rFonts w:hAnsi="Times New Roman" w:cs="Times New Roman"/>
          <w:color w:val="000000"/>
          <w:sz w:val="24"/>
          <w:szCs w:val="24"/>
        </w:rPr>
        <w:t>– 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 поверхность всех ручек для инструментов должна быть гладкая, без заусенцев и трещин; запрещается пользоваться инструментом с плохо укрепленной деревянной (пластиковой, прорезиненной и т. п.) ручкой, а также с неисправной ручкой.</w:t>
      </w:r>
    </w:p>
    <w:p>
      <w:pPr>
        <w:spacing w:line="240" w:lineRule="auto"/>
        <w:rPr>
          <w:rFonts w:hAnsi="Times New Roman" w:cs="Times New Roman"/>
          <w:color w:val="000000"/>
          <w:sz w:val="24"/>
          <w:szCs w:val="24"/>
        </w:rPr>
      </w:pPr>
      <w:r>
        <w:rPr>
          <w:rFonts w:hAnsi="Times New Roman" w:cs="Times New Roman"/>
          <w:color w:val="000000"/>
          <w:sz w:val="24"/>
          <w:szCs w:val="24"/>
        </w:rPr>
        <w:t>5.1.17. Перед подъемом части автомобиля домкратом выключить зажигание, затормозить автомобиль стояночным тормозом, удалить из салона находящихся в нем людей и закрыть двери салона.</w:t>
      </w:r>
    </w:p>
    <w:p>
      <w:pPr>
        <w:spacing w:line="240" w:lineRule="auto"/>
        <w:rPr>
          <w:rFonts w:hAnsi="Times New Roman" w:cs="Times New Roman"/>
          <w:color w:val="000000"/>
          <w:sz w:val="24"/>
          <w:szCs w:val="24"/>
        </w:rPr>
      </w:pPr>
      <w:r>
        <w:rPr>
          <w:rFonts w:hAnsi="Times New Roman" w:cs="Times New Roman"/>
          <w:color w:val="000000"/>
          <w:sz w:val="24"/>
          <w:szCs w:val="24"/>
        </w:rPr>
        <w:t>5.1.18. При вывешивании автомобиля на мягкой грунтовой поверхности выровнять место установки домкрата, подложить под домкрат подкладку достаточных размеров и прочности, на которую установить домкрат. Запрещается устанавливать домкрат на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5.1.19. Пробку радиатора на горячем двигателе открывать в перчатках или накрыв ее ветошью. Пробку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5.1.20. Все работы по техническому обслуживанию и ремонту автомобиля в зимнее время необходимо производить по возможности только в отапливаемых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5.1.21. В зимнее время для предупреждения случаев обморожения при устранении неисправности в пути работать только в перчатках. Запрещается прикасаться к металлическим предметам, деталям и инструментам руками без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5.1.22. При остановке и стоянке на неосвещенных участках дороги, в темное время суток или в условиях недостаточной видимости включать габаритные огни. В соответствии с ПДД в условиях недостаточной видимости дополнительно к габаритным огням могут быть включены фары ближнего света, противотуманные фары и задние противотуманные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под автомобилем располагаться таким образом, чтобы ноги не находились на проезжей части дороги. При производстве ремонтных работ на открытом воздухе, стоя на коленях или лежа, применять деревянные лежаки или другие подручные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5.1.24. При нарушении нормальной циркуляции охлаждающей жидкости, при переохлаждении двигателя автомобиль остановить, утеплить нижнюю часть радиатора и дать поработать двигателю на малых оборотах. Запрещается подогревать двигатель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5.1.25. При заправке автомобиля водителю необходимо пользоваться перчатками (в любое время года), не допуская проливов топлива, а также попадания топлива на кожу рук и тела (во многих современных автомобилях открытие лючка бензобака осуществляется из салона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бензином следует проводить из бензоколонки со шлангом, снабженным заправочным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5.1.26. На автозаправочной станции (АЗС)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заправку автомобиля топливом производить в нарушение правил безопасности, установленных для заправочных пунктов;</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ремонтные и регулировочные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автомобиль топливом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перелив и разлив топлива;</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без средств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5.1.27. Если при пуске на заправочной колонке двигатель работает хлопками, водитель обязан немедленно заглушить двигатель и отбуксировать автомобиль для устранения неисправностей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5.1.28.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5.3.5.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ремонту автомобиля на линии посторонних лиц (сопровождающих, пассажиров,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какие-либо работы, находясь под транспортным средством, вывешенном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автомобиль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аварийной ситуации водитель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стихийных природных явлений (сильный ветер, гроза, наводнение, туман, ураган, землетрясение, лавинная опасность и т.п.)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автомобиля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загорания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происшествии в пожарную охрану лично или через находящихся рядом людей;</w:t>
      </w:r>
    </w:p>
    <w:p>
      <w:pPr>
        <w:spacing w:line="240" w:lineRule="auto"/>
        <w:rPr>
          <w:rFonts w:hAnsi="Times New Roman" w:cs="Times New Roman"/>
          <w:color w:val="000000"/>
          <w:sz w:val="24"/>
          <w:szCs w:val="24"/>
        </w:rPr>
      </w:pPr>
      <w:r>
        <w:rPr>
          <w:rFonts w:hAnsi="Times New Roman" w:cs="Times New Roman"/>
          <w:color w:val="000000"/>
          <w:sz w:val="24"/>
          <w:szCs w:val="24"/>
        </w:rPr>
        <w:t>- удалить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приступить к тушению пожара, используя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spacing w:line="240" w:lineRule="auto"/>
        <w:rPr>
          <w:rFonts w:hAnsi="Times New Roman" w:cs="Times New Roman"/>
          <w:color w:val="000000"/>
          <w:sz w:val="24"/>
          <w:szCs w:val="24"/>
        </w:rPr>
      </w:pPr>
      <w:r>
        <w:rPr>
          <w:rFonts w:hAnsi="Times New Roman" w:cs="Times New Roman"/>
          <w:color w:val="000000"/>
          <w:sz w:val="24"/>
          <w:szCs w:val="24"/>
        </w:rPr>
        <w:t>- 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6.2.4. При ликвидации загорания автомобиля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6.2.5.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6.2.6.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6.2.7. 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его стояночным тормозом, установить рычаг переключения передач положение «P» – «паркинг»,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 имеются замечания к техническому состоянию автомобиля,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115bdba84e54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