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водителя машины дорожной комбинированной в горной промышленности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машины дорожной комбинированной в горной промышленности.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машины дорожной комбинированной в горной промышленности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и вращающиеся детали и узлы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горячие поверхности двигателя, системы охлаждения, глушителя и т. п.;</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отработанные газы в результате сгорания горюче-смазочных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средством или наезд на людей;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груза при погрузочно-разгрузочных работах и его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Внешним осмотром убедиться в полной исправности автомобиля и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техническое состояние автомобиля и прицепа, обращая особое внимание на наличие заградительной решетки, исправность шин, шнекового разбрасывателя, тормозной системы, рулевого управления, сцепных устройств автопоезда, приборов освещения и сигнализации, стеклоочистители, на правильную установку зеркала заднего вида, чистоту и видимость номерных знаков и дублирующих их надписей;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подтекания топлива, масла и воды, а у газобаллонных автомобилей на герметичность газовой аппаратуры и магистралей;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в соответствии с нормами;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исправного инструмента и приспособлений;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заправку автомобиля топливом, маслом, водой, тормозной жидкостью и уровень электролита в аккумуляторной батарее.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Пуск непрогретого двигателя производить с помощью пусковой рукоятки при нейтральном положении рычага коробки передач. Брать рукоятку в обхват или применять какие-либо рычаги, действующие на нее,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4.2.2. После запуска или прогрева двигателя необходимо проверить на ходу работу рулевого управления и тормозов, работу стоп-сигнала, поворотов, освещения, а также звукового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4.2.3. В случае обнаружения неисправностей на линию не выезжать до полного их устранения и сообщить об этом администрации автотранспортного отдела.</w:t>
      </w:r>
    </w:p>
    <w:p>
      <w:pPr>
        <w:spacing w:line="240" w:lineRule="auto"/>
        <w:rPr>
          <w:rFonts w:hAnsi="Times New Roman" w:cs="Times New Roman"/>
          <w:color w:val="000000"/>
          <w:sz w:val="24"/>
          <w:szCs w:val="24"/>
        </w:rPr>
      </w:pPr>
      <w:r>
        <w:rPr>
          <w:rFonts w:hAnsi="Times New Roman" w:cs="Times New Roman"/>
          <w:color w:val="000000"/>
          <w:sz w:val="24"/>
          <w:szCs w:val="24"/>
        </w:rPr>
        <w:t>4.2.4. Заправку автомобиля топливом производить после остановки двигателя.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автомобиля на этилированном бензине соблюдать следующие правила: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операции по приемке, заправке автомобиля и перекачке этилированного бензина производить механизированным способом, находясь с наветренной стороны автомобиля;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продувку бензосистемы производить насосом;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попадании этилированного бензина на руки обмыть их керосином, а затем теплой водой с мылом;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попадания этилированного бензина в глаза немедленно обратиться за медицинской помощью.</w:t>
      </w:r>
    </w:p>
    <w:p>
      <w:pPr>
        <w:spacing w:line="240" w:lineRule="auto"/>
        <w:rPr>
          <w:rFonts w:hAnsi="Times New Roman" w:cs="Times New Roman"/>
          <w:color w:val="000000"/>
          <w:sz w:val="24"/>
          <w:szCs w:val="24"/>
        </w:rPr>
      </w:pPr>
      <w:r>
        <w:rPr>
          <w:rFonts w:hAnsi="Times New Roman" w:cs="Times New Roman"/>
          <w:color w:val="000000"/>
          <w:sz w:val="24"/>
          <w:szCs w:val="24"/>
        </w:rPr>
        <w:t>4.4.2. Открывать крышку радиатора следует после охлаждения двигателя, оберегать руки и лицо от ожогов.</w:t>
      </w:r>
    </w:p>
    <w:p>
      <w:pPr>
        <w:spacing w:line="240" w:lineRule="auto"/>
        <w:rPr>
          <w:rFonts w:hAnsi="Times New Roman" w:cs="Times New Roman"/>
          <w:color w:val="000000"/>
          <w:sz w:val="24"/>
          <w:szCs w:val="24"/>
        </w:rPr>
      </w:pPr>
      <w:r>
        <w:rPr>
          <w:rFonts w:hAnsi="Times New Roman" w:cs="Times New Roman"/>
          <w:color w:val="000000"/>
          <w:sz w:val="24"/>
          <w:szCs w:val="24"/>
        </w:rPr>
        <w:t>4.4.3 С целью повышения безопасности соединение автомобиля с прицепом должно быть посредством жесткого дышла, закрепленного на раме автомобиля шкворня с гайкой. Шкворень соединять с дышлом так, чтобы оно могло свободно поворачиваться, ось дышла прицепа при горизонтальном его положении должна быть на одном уровне со шкворнем.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с места остановки (стоянки) или выехать из гаража, убедиться, что это безопасно для рабочих и других посторонних лиц, и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5.1.2. Быть внимательным и осторожным при движении задним ходом. При недостаточной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5.1.3. Скорость движения выбирать с учетом дорожных условий, видимости и обзорности, интенсивности и характера движения транспортных средств и пешеходов, особенностей и состояния автомобиля и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5.1.4. Выполнять требования охраны труда, сигналы движения и указания регулировщиков дорожного движения в соответствии с правилами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5.1.5. Заправку цистерны водой следует производить в специально приспособленном для этого места на горизонтальной площадке при естественном освещении. При необходимости заправка может производиться в темное время суток при достаточном искусственном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5.1.6. При заправке водой водитель обязан выходить из кабины, оставив автомобиль на ручном тормозе.</w:t>
      </w:r>
    </w:p>
    <w:p>
      <w:pPr>
        <w:spacing w:line="240" w:lineRule="auto"/>
        <w:rPr>
          <w:rFonts w:hAnsi="Times New Roman" w:cs="Times New Roman"/>
          <w:color w:val="000000"/>
          <w:sz w:val="24"/>
          <w:szCs w:val="24"/>
        </w:rPr>
      </w:pPr>
      <w:r>
        <w:rPr>
          <w:rFonts w:hAnsi="Times New Roman" w:cs="Times New Roman"/>
          <w:color w:val="000000"/>
          <w:sz w:val="24"/>
          <w:szCs w:val="24"/>
        </w:rPr>
        <w:t>5.1.7. Включение насоса должно производиться на скорости не более 30 км в час.</w:t>
      </w:r>
    </w:p>
    <w:p>
      <w:pPr>
        <w:spacing w:line="240" w:lineRule="auto"/>
        <w:rPr>
          <w:rFonts w:hAnsi="Times New Roman" w:cs="Times New Roman"/>
          <w:color w:val="000000"/>
          <w:sz w:val="24"/>
          <w:szCs w:val="24"/>
        </w:rPr>
      </w:pPr>
      <w:r>
        <w:rPr>
          <w:rFonts w:hAnsi="Times New Roman" w:cs="Times New Roman"/>
          <w:color w:val="000000"/>
          <w:sz w:val="24"/>
          <w:szCs w:val="24"/>
        </w:rPr>
        <w:t>5.1.8. Выбирать скорость движения исходя из дорожных условий, видимости и обзорности, интенсивности и характера движения транспортных средств и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5.1.9. Оставлять автомобиль разрешается только после принятия мер, исключающих возможность его движения во время отсутствия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5.1.10. При ремонте автомобиля на линии соблюдать меры предосторожности: съехать на обочину дороги, включить задний свет при плохой видимости, остановить автомобиль с помощью стояночной тормозной системы, включить первую передачу, подложить под колеса упоры.</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на обочине под автомобилем находиться с противоположной стороны проезжей части. Не допускать к ремонту автомобиля лиц, не имеющих на это право (грузчиков, сопровождающих, пассажиров и т. д.).</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Водителю КДМ не разрешается: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алкогольного опьянения или под воздействием наркотических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выезжать в рейс в болезненном состоянии или при такой степени утомления, которая может повлиять на безопасность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стоянке автомобиля спать и отдыхать в кабине при работающем двигателе или заводить двигатель для обогрева кабины, передавать управление автомобилем посторонним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техническое обслуживание и ремонт автомобиля во время погрузки и разгрузки;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пассажиров на автомобиле, не оборудованном для перевозки людей, а также допускать проезд в кабине людей свыше установленной нормы для данного типа автомобиля;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буксировку автомобиля с целью пуска двигателя;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двигатель открытым пламенем, а также при определении и устранении неисправностей механизмов;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 и курить в непосредственной близости от системы питания двигателя и топливных баков.</w:t>
      </w:r>
    </w:p>
    <w:p>
      <w:pPr>
        <w:spacing w:line="240" w:lineRule="auto"/>
        <w:rPr>
          <w:rFonts w:hAnsi="Times New Roman" w:cs="Times New Roman"/>
          <w:color w:val="000000"/>
          <w:sz w:val="24"/>
          <w:szCs w:val="24"/>
        </w:rPr>
      </w:pPr>
      <w:r>
        <w:rPr>
          <w:rFonts w:hAnsi="Times New Roman" w:cs="Times New Roman"/>
          <w:color w:val="000000"/>
          <w:sz w:val="24"/>
          <w:szCs w:val="24"/>
        </w:rPr>
        <w:t>5.2.2. При постановке автомобиля на пост технического обслуживания, не имеющий принудительного перемещения, или ремонт затянуть рычаг стояночной тормозной системы и включить первую передачу. Вывесить на рулевое колесо табличку "Двигатель не пускать!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5.2.3. При ремонте автомобиля содержать рабочее место в чистоте и не загромождать посторонними предметами. Сливать масло и воду только в специальную тару.</w:t>
      </w:r>
    </w:p>
    <w:p>
      <w:pPr>
        <w:spacing w:line="240" w:lineRule="auto"/>
        <w:rPr>
          <w:rFonts w:hAnsi="Times New Roman" w:cs="Times New Roman"/>
          <w:color w:val="000000"/>
          <w:sz w:val="24"/>
          <w:szCs w:val="24"/>
        </w:rPr>
      </w:pPr>
      <w:r>
        <w:rPr>
          <w:rFonts w:hAnsi="Times New Roman" w:cs="Times New Roman"/>
          <w:color w:val="000000"/>
          <w:sz w:val="24"/>
          <w:szCs w:val="24"/>
        </w:rPr>
        <w:t>5.2.4. При выполнении ремонтных работ на автомобиле-самосвале с поднятым кузовом предварительно укрепить кузов штангой.</w:t>
      </w:r>
    </w:p>
    <w:p>
      <w:pPr>
        <w:spacing w:line="240" w:lineRule="auto"/>
        <w:rPr>
          <w:rFonts w:hAnsi="Times New Roman" w:cs="Times New Roman"/>
          <w:color w:val="000000"/>
          <w:sz w:val="24"/>
          <w:szCs w:val="24"/>
        </w:rPr>
      </w:pPr>
      <w:r>
        <w:rPr>
          <w:rFonts w:hAnsi="Times New Roman" w:cs="Times New Roman"/>
          <w:color w:val="000000"/>
          <w:sz w:val="24"/>
          <w:szCs w:val="24"/>
        </w:rPr>
        <w:t>5.2.5. Подъем автомобиля домкратом производить без перекосов (домкрат должен стоять вертикально, опираться на грунт всей плоскостью подошвы, головка домкрата должна упираться всей плоскостью в ось или в специально фиксированное место, при мягком грунте под домкрат подложить доску, под остальные колеса подложить башмаки).</w:t>
      </w:r>
    </w:p>
    <w:p>
      <w:pPr>
        <w:spacing w:line="240" w:lineRule="auto"/>
        <w:rPr>
          <w:rFonts w:hAnsi="Times New Roman" w:cs="Times New Roman"/>
          <w:color w:val="000000"/>
          <w:sz w:val="24"/>
          <w:szCs w:val="24"/>
        </w:rPr>
      </w:pPr>
      <w:r>
        <w:rPr>
          <w:rFonts w:hAnsi="Times New Roman" w:cs="Times New Roman"/>
          <w:color w:val="000000"/>
          <w:sz w:val="24"/>
          <w:szCs w:val="24"/>
        </w:rPr>
        <w:t>5.2.6. Для снятия и постановки тяжелых узлов и агрегатов пользоваться подъемно-транспортными средствами, не превышая максимальную грузоподъемность этих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5.2.7. На разборочно-сборочных работах применять только исправные приспособления и инструмент. Трудно отвертываемые гайки смочить керосином, а потом отвернуть ключом.</w:t>
      </w:r>
    </w:p>
    <w:p>
      <w:pPr>
        <w:spacing w:line="240" w:lineRule="auto"/>
        <w:rPr>
          <w:rFonts w:hAnsi="Times New Roman" w:cs="Times New Roman"/>
          <w:color w:val="000000"/>
          <w:sz w:val="24"/>
          <w:szCs w:val="24"/>
        </w:rPr>
      </w:pPr>
      <w:r>
        <w:rPr>
          <w:rFonts w:hAnsi="Times New Roman" w:cs="Times New Roman"/>
          <w:color w:val="000000"/>
          <w:sz w:val="24"/>
          <w:szCs w:val="24"/>
        </w:rPr>
        <w:t>5.2.8. Проверять совпадение отверстия ушка рессоры и серьги только при помощи бородка.</w:t>
      </w:r>
    </w:p>
    <w:p>
      <w:pPr>
        <w:spacing w:line="240" w:lineRule="auto"/>
        <w:rPr>
          <w:rFonts w:hAnsi="Times New Roman" w:cs="Times New Roman"/>
          <w:color w:val="000000"/>
          <w:sz w:val="24"/>
          <w:szCs w:val="24"/>
        </w:rPr>
      </w:pPr>
      <w:r>
        <w:rPr>
          <w:rFonts w:hAnsi="Times New Roman" w:cs="Times New Roman"/>
          <w:color w:val="000000"/>
          <w:sz w:val="24"/>
          <w:szCs w:val="24"/>
        </w:rPr>
        <w:t>5.2.9. Подтягивать ремень вентилятора, проверять крепление водяного насоса и подтягивать сальники только после полной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5.2.10. Работы, связанные с заменой и перестановкой шин, рессор, выполнять только после того, как автомобиль будет установлен на козелки.</w:t>
      </w:r>
    </w:p>
    <w:p>
      <w:pPr>
        <w:spacing w:line="240" w:lineRule="auto"/>
        <w:rPr>
          <w:rFonts w:hAnsi="Times New Roman" w:cs="Times New Roman"/>
          <w:color w:val="000000"/>
          <w:sz w:val="24"/>
          <w:szCs w:val="24"/>
        </w:rPr>
      </w:pPr>
      <w:r>
        <w:rPr>
          <w:rFonts w:hAnsi="Times New Roman" w:cs="Times New Roman"/>
          <w:color w:val="000000"/>
          <w:sz w:val="24"/>
          <w:szCs w:val="24"/>
        </w:rPr>
        <w:t>5.2.11. Демонтаж шины с диска колеса осуществлять при помощи съемника, накачивать шины в предохранительном устройстве. При накачке шин на линии колесо укладывать замочным кольцом к земле.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Водитель, причастный к дорожно-транспортному происшествию, вызвавшему несчастный случай (наезд на людей или столкновение с другим транспортным средством), должен немедленно сообщить в органы ГИБДД, мастеру, прорабу (механику) или диспетчеру, оказать пострадавшему первую помощь, принять меры к сохранению обстановки происшествия (аварии) до прибытия работников ГИБДД, если это не создает опасности для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6.3.2. Неисправную машину брать на буксир при помощи специальных приспособлений можно после разрешения инспектора ГИБДД.</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Автомобиль очистить от грязи и пыли, поставить в установленное место, убедиться в том, что нет возможности возникновения пожара, и затянуть рычаг стояночной тормозной 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возвращения с линии совместно с механиком транспортного отдела проверить автомобиль. В случае необходимости составить заявку на текущий ремонт с перечнем неисправностей, подлежащих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d7b0c14141840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