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водителя-механика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водителя-механика.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водителем-механиком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автомобили,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замасливания, увлажнения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топлива в воздухе;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микроклиматические условия (температура,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входящие в состав масел, топлива, электролита, тормозной жидкости и др.;</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нужно убедиться в достаточности и равномерности освещения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передвижении по территории предприятия водитель-механик должен быть внимательным и соблюдать меры предосторожности, обращать внимание на неровности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ходьбы следует помнить, что в условиях шума звуковые сигналы, подаваемые транспортными средствами, и шум работающего двигателя приближающегося автомобиля, может быть не слышен.</w:t>
      </w:r>
    </w:p>
    <w:p>
      <w:pPr>
        <w:spacing w:line="240" w:lineRule="auto"/>
        <w:rPr>
          <w:rFonts w:hAnsi="Times New Roman" w:cs="Times New Roman"/>
          <w:color w:val="000000"/>
          <w:sz w:val="24"/>
          <w:szCs w:val="24"/>
        </w:rPr>
      </w:pPr>
      <w:r>
        <w:rPr>
          <w:rFonts w:hAnsi="Times New Roman" w:cs="Times New Roman"/>
          <w:color w:val="000000"/>
          <w:sz w:val="24"/>
          <w:szCs w:val="24"/>
        </w:rPr>
        <w:t>5.1.3. Особую осторожность необходимо соблюдать и быть внимательным вблизи зон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передвижении в районах зон повышенной опасности необходимо выдерживать минимальные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Водитель-механик должен соблюдать повышенную осторожность при передвижении в ремонтной зоне, чтобы не споткнуться и не удариться о детали, агрегаты, тару и другие предметы, находящиеся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травмирования головы, водителю-механику нужно быть внимательным при передвижении возле низко расположенных конструктивных частей здания,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водителю-механику нужно соблюдать повышенную осторожность при нахождении возле открытых осмотровых ям, люков, спусков, лестниц и дверей.</w:t>
      </w:r>
    </w:p>
    <w:p>
      <w:pPr>
        <w:spacing w:line="240" w:lineRule="auto"/>
        <w:rPr>
          <w:rFonts w:hAnsi="Times New Roman" w:cs="Times New Roman"/>
          <w:color w:val="000000"/>
          <w:sz w:val="24"/>
          <w:szCs w:val="24"/>
        </w:rPr>
      </w:pPr>
      <w:r>
        <w:rPr>
          <w:rFonts w:hAnsi="Times New Roman" w:cs="Times New Roman"/>
          <w:color w:val="000000"/>
          <w:sz w:val="24"/>
          <w:szCs w:val="24"/>
        </w:rPr>
        <w:t>5.1.8. Особую осторожность водителю-механику необходимо соблюдать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5.1.9. Следует помнить о том, что во время работы водителю-механику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5.1.10. Нельзя допускать попадания воды на токоведущие части любых наружных или внутренних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следует пользоваться только исправным инвентарем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5.1.12. Следует помнить о том, что для предупреждения микротравм рук, поверхности ручек инструмента и применяемого инвентаря должны быть гладкими (без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5.1.13. Водитель-механик должен знать о том,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Водитель-механик, находящийся в болезненном или утомленном состоянии не может быть допущен к работе,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Водитель-механик должен обеспечить проверку технического состояния транспортных средств, выходящих на линию.</w:t>
      </w:r>
    </w:p>
    <w:p>
      <w:pPr>
        <w:spacing w:line="240" w:lineRule="auto"/>
        <w:rPr>
          <w:rFonts w:hAnsi="Times New Roman" w:cs="Times New Roman"/>
          <w:color w:val="000000"/>
          <w:sz w:val="24"/>
          <w:szCs w:val="24"/>
        </w:rPr>
      </w:pPr>
      <w:r>
        <w:rPr>
          <w:rFonts w:hAnsi="Times New Roman" w:cs="Times New Roman"/>
          <w:color w:val="000000"/>
          <w:sz w:val="24"/>
          <w:szCs w:val="24"/>
        </w:rPr>
        <w:t>5.1.16. Автомобили должны быть укомплектованы средствами пожаротушения, упорными колодками и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водитель-механик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водителю-механику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или признаков горения (задымление, запах гари, повышение температуры и т.п.) необходимо немедленно уведомить об этом пожарную охрану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6.3.4. Водитель-механик должен сообщить подразделениям пожарной охраны, привлекаемым для тушения пожара, сведения о имеющихся опасных (взрывоопасных), сильнодействующих ядовитых веществах, необходимые для обеспечения безопасности личного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6.3.5. Водитель-механик должен оказывать содействие пожарной охране при тушении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6.3.6. Водитель-механик должен помнить о том, что нерастворимые в воде жидкости (бензин, керосин, ацетон и т.п.) при пожаре тушить водой нельзя, так как эти вещества легче воды, образуют на ней пленку, которая продолжает гореть; при этом площадь горящей поверхности значительно увеличивается.</w:t>
      </w:r>
    </w:p>
    <w:p>
      <w:pPr>
        <w:spacing w:line="240" w:lineRule="auto"/>
        <w:rPr>
          <w:rFonts w:hAnsi="Times New Roman" w:cs="Times New Roman"/>
          <w:color w:val="000000"/>
          <w:sz w:val="24"/>
          <w:szCs w:val="24"/>
        </w:rPr>
      </w:pPr>
      <w:r>
        <w:rPr>
          <w:rFonts w:hAnsi="Times New Roman" w:cs="Times New Roman"/>
          <w:color w:val="000000"/>
          <w:sz w:val="24"/>
          <w:szCs w:val="24"/>
        </w:rPr>
        <w:t>6.3.7. Для тушения горящих горючих и легковоспламеняющихся жидкостей следует пользоваться веществами, которые отделяют горящую жидкость от кислорода воздуха, например, пеной, порошками, песком и т.п.; в качестве первичных средств пожаротушения следует применять пенные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обнаружения нарушений требований охраны труда, которые создают угрозу здоровью или личной безопасности, механик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46d70913d8447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