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водителя пожарного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пожарного автомобиля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пожарного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пожарного автомобиля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в подразделениях пожарной охраны</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пожарного автомобиля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водителя пожарного автомобиля могут оказывать</w:t>
      </w:r>
      <w:r>
        <w:br/>
      </w:r>
      <w:r>
        <w:rPr>
          <w:rFonts w:hAnsi="Times New Roman" w:cs="Times New Roman"/>
          <w:color w:val="000000"/>
          <w:sz w:val="24"/>
          <w:szCs w:val="24"/>
        </w:rPr>
        <w:t>неблагоприятное воздействие следующие основные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высокое нервно-эмоциональное напряжение, особенно при резком торможении, обгоне, проезде регулируемых перекрестков, встраивании в транспортный поток и т. п.;</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проезжей части при работе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слепящее действие света фар от встречных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дороги (вследствие обледенения, увлажнения и замасливания поверхности покрытия);</w:t>
      </w:r>
    </w:p>
    <w:p>
      <w:pPr>
        <w:spacing w:line="240" w:lineRule="auto"/>
        <w:rPr>
          <w:rFonts w:hAnsi="Times New Roman" w:cs="Times New Roman"/>
          <w:color w:val="000000"/>
          <w:sz w:val="24"/>
          <w:szCs w:val="24"/>
        </w:rPr>
      </w:pPr>
      <w:r>
        <w:rPr>
          <w:rFonts w:hAnsi="Times New Roman" w:cs="Times New Roman"/>
          <w:color w:val="000000"/>
          <w:sz w:val="24"/>
          <w:szCs w:val="24"/>
        </w:rPr>
        <w:t>– опасные факторы пожара: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нагретые до высокой температуры части автомобильного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горячий пар и охлаждающая двигатель жидкость;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концентрация паров бензина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неблагоприятный микроклимат в кабине автомобиля (повышенные или пониженные значения температуры, влажности и подвижности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шероховатости на поверхности деталей и узлов автомобиля, инструмента (при его техническом обслуживании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вывешенная масса автомобиля (с помощью домкрата) при работе под ним;</w:t>
      </w:r>
    </w:p>
    <w:p>
      <w:pPr>
        <w:spacing w:line="240" w:lineRule="auto"/>
        <w:rPr>
          <w:rFonts w:hAnsi="Times New Roman" w:cs="Times New Roman"/>
          <w:color w:val="000000"/>
          <w:sz w:val="24"/>
          <w:szCs w:val="24"/>
        </w:rPr>
      </w:pPr>
      <w:r>
        <w:rPr>
          <w:rFonts w:hAnsi="Times New Roman" w:cs="Times New Roman"/>
          <w:color w:val="000000"/>
          <w:sz w:val="24"/>
          <w:szCs w:val="24"/>
        </w:rPr>
        <w:t>– серная кислота, входящая в состав электролита (при работе с аккумуляторной батареей);</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 (при перемещении тяжелых предметов, например, колеса, аккумулятора и т. п.);</w:t>
      </w:r>
    </w:p>
    <w:p>
      <w:pPr>
        <w:spacing w:line="240" w:lineRule="auto"/>
        <w:rPr>
          <w:rFonts w:hAnsi="Times New Roman" w:cs="Times New Roman"/>
          <w:color w:val="000000"/>
          <w:sz w:val="24"/>
          <w:szCs w:val="24"/>
        </w:rPr>
      </w:pPr>
      <w:r>
        <w:rPr>
          <w:rFonts w:hAnsi="Times New Roman" w:cs="Times New Roman"/>
          <w:color w:val="000000"/>
          <w:sz w:val="24"/>
          <w:szCs w:val="24"/>
        </w:rPr>
        <w:t>– неудобная рабочая поза (например, при выполнении ремонтных работ или технического обслуживания под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пожарной части</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3.6.4. Водитель, допустивший нарушение или невыполнение требований инструкции по охране труда, несет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3.6.5. Водитель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трудового распорядка, установленные на предприятии;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настоящей инструкции, инструкции о мерах пожарной безопасности, инструкции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к эксплуатации автомобиля;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 назначению и бережно относиться к выданным средствам индивидуальной защиты;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по охране труда на автомобильном транспорте, утвержденные приказом Минтруда России от 09.12.2020 № 871н.</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дежурства водитель должен пройти медицинский осмотр.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При смене караулов водители сменяющей и заступающей на дежурство смен должны провести ежедневное техническое обслуживание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должен помнить о том, что к техническому состоянию пожарного автомобиля предъявляются повышенные требования. Пожарный автомобиль, состоящий в боевом расчете, должен отвечать следующим основным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быть чистым, исправным, отрегулированным, смазанным и заправленным полностью положенными эксплуатационными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быть укомплектованным исправным пожарно-техническим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не иметь подтеканий топлива, смазочных материалов, воды, пенообразователя и других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двигатель должен безотказно и легко запускаться стартером и устойчиво работать на различных режимах;</w:t>
      </w:r>
    </w:p>
    <w:p>
      <w:pPr>
        <w:spacing w:line="240" w:lineRule="auto"/>
        <w:rPr>
          <w:rFonts w:hAnsi="Times New Roman" w:cs="Times New Roman"/>
          <w:color w:val="000000"/>
          <w:sz w:val="24"/>
          <w:szCs w:val="24"/>
        </w:rPr>
      </w:pPr>
      <w:r>
        <w:rPr>
          <w:rFonts w:hAnsi="Times New Roman" w:cs="Times New Roman"/>
          <w:color w:val="000000"/>
          <w:sz w:val="24"/>
          <w:szCs w:val="24"/>
        </w:rPr>
        <w:t>– системы питания, зажигания, газораспределения, тормозов, смазки, охлаждения, управления автомобилем и насосом должны быть исправными и надежными в работе;</w:t>
      </w:r>
    </w:p>
    <w:p>
      <w:pPr>
        <w:spacing w:line="240" w:lineRule="auto"/>
        <w:rPr>
          <w:rFonts w:hAnsi="Times New Roman" w:cs="Times New Roman"/>
          <w:color w:val="000000"/>
          <w:sz w:val="24"/>
          <w:szCs w:val="24"/>
        </w:rPr>
      </w:pPr>
      <w:r>
        <w:rPr>
          <w:rFonts w:hAnsi="Times New Roman" w:cs="Times New Roman"/>
          <w:color w:val="000000"/>
          <w:sz w:val="24"/>
          <w:szCs w:val="24"/>
        </w:rPr>
        <w:t>– развал, схождение передних колес и давление воздуха в шинах должны соответствовать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 свето-электрооборудование и все контрольные приборы должны быть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 крепления агрегатов автомобиля и пожарно-технического оборудования должны быть исправными и надежными;</w:t>
      </w:r>
    </w:p>
    <w:p>
      <w:pPr>
        <w:spacing w:line="240" w:lineRule="auto"/>
        <w:rPr>
          <w:rFonts w:hAnsi="Times New Roman" w:cs="Times New Roman"/>
          <w:color w:val="000000"/>
          <w:sz w:val="24"/>
          <w:szCs w:val="24"/>
        </w:rPr>
      </w:pPr>
      <w:r>
        <w:rPr>
          <w:rFonts w:hAnsi="Times New Roman" w:cs="Times New Roman"/>
          <w:color w:val="000000"/>
          <w:sz w:val="24"/>
          <w:szCs w:val="24"/>
        </w:rPr>
        <w:t>– свободный ход педалей, рычагов управления, а также рулевого колеса должен соответствовать норме.</w:t>
      </w:r>
    </w:p>
    <w:p>
      <w:pPr>
        <w:spacing w:line="240" w:lineRule="auto"/>
        <w:rPr>
          <w:rFonts w:hAnsi="Times New Roman" w:cs="Times New Roman"/>
          <w:color w:val="000000"/>
          <w:sz w:val="24"/>
          <w:szCs w:val="24"/>
        </w:rPr>
      </w:pPr>
      <w:r>
        <w:rPr>
          <w:rFonts w:hAnsi="Times New Roman" w:cs="Times New Roman"/>
          <w:color w:val="000000"/>
          <w:sz w:val="24"/>
          <w:szCs w:val="24"/>
        </w:rPr>
        <w:t>4.1.5. Постановка в боевой расчет неисправного автомобиля или с неисправностями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4.1.6. Если автомобиль исправен, следует проверить его укомплектованность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переносной лампой, насосом для накачивания шин, гаечными ключами; в автомобиле должны быть упорные колодки для подкладывания под колеса.</w:t>
      </w:r>
    </w:p>
    <w:p>
      <w:pPr>
        <w:spacing w:line="240" w:lineRule="auto"/>
        <w:rPr>
          <w:rFonts w:hAnsi="Times New Roman" w:cs="Times New Roman"/>
          <w:color w:val="000000"/>
          <w:sz w:val="24"/>
          <w:szCs w:val="24"/>
        </w:rPr>
      </w:pPr>
      <w:r>
        <w:rPr>
          <w:rFonts w:hAnsi="Times New Roman" w:cs="Times New Roman"/>
          <w:color w:val="000000"/>
          <w:sz w:val="24"/>
          <w:szCs w:val="24"/>
        </w:rPr>
        <w:t>4.1.7. Перед заступлением на дежурство водитель должен проверить наличие необходимых документов, в том числе удостоверения на право вождения автомобиля, а при необходимости еще и талона на право работы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4.1.8. Работа водителя пожарного автомобиля допускается только в диэлектрических ботах и перчатках.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Пожарные автомобили должны содержаться таким образом, чтобы проходы между ними не загромождались, а доступ к их дверям и отсекам был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5.1.2. В кабине и салоне пожарного автомобиля не должно быть каких-либо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 При смене караула запуск двигателя автомобиля должен производиться после осмотра и приемки пожарного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двигателя выхлопные трубы должны быть соединены с газоотводными каналами: после выключения двигателя гараж необходимо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5.1.5. При запуске двигателя водителю следует проверить, заторможен ли автомобиль стояночным тормозом, поставлен ли рычаг переключения передач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5.1.6. Начало движения пожарного автомобиля разрешается только после того, как двери кабины и салона боевого расчета будут закрыты, по команде начальника караула или командира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5.1.7. При выезде из гаража водитель должен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5.1.8. При следовании на пожар за безопасное движение пожарного автомобиля несет ответственность водитель, для которого обязательно выполнение всех статей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5.1.9. Некоторые отступления от Правил дорожного движения разрешаются только при наличии на пожарном автомобиле специального звукового сигнала типа «Сирена» и при условии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5.1.10. При транспортном режиме движения при следовании не на оперативное задание пользоваться сиреной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Водитель должен знать о том, что составу боевого расчета запрещается во время движения пожарного автомобиля курить, высовываться из окон, стоять на подножках, открывать двери.</w:t>
      </w:r>
    </w:p>
    <w:p>
      <w:pPr>
        <w:spacing w:line="240" w:lineRule="auto"/>
        <w:rPr>
          <w:rFonts w:hAnsi="Times New Roman" w:cs="Times New Roman"/>
          <w:color w:val="000000"/>
          <w:sz w:val="24"/>
          <w:szCs w:val="24"/>
        </w:rPr>
      </w:pPr>
      <w:r>
        <w:rPr>
          <w:rFonts w:hAnsi="Times New Roman" w:cs="Times New Roman"/>
          <w:color w:val="000000"/>
          <w:sz w:val="24"/>
          <w:szCs w:val="24"/>
        </w:rPr>
        <w:t>5.1.12. Работники во время движения пожарного автомобиля обязаны находиться на закрепленном за ними месте, держась за поручни (ремни).</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движения пожарного автомобиля водитель должен наблюдать за показаниями контрольных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5.1.14. Скорость движения автомобиля следует выбирать с учетом интенсивности движения, дорожных и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5.1.16.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5.1.17.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5.1.18.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5.1.19.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5.1.20.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5.1.21.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5.1.22. Водитель пожарного автомобиля не должен разрешать работникам выходить из автомобиля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5.1.23. Работник должен выходить из автомобиля только по распоряжению начальника караула или другого непосредственного начальника и, как правило, на правую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5.1.24. На месте пожара пожарный автомобиль должен быть установлен на ровной площадке, при этом автомобиль не должен мешать нормальному движению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5.1.25. Устанавливать автомобиль поперек проезжей части дороги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Останавливать автомобиль на осевой линии дороги или в центре площади можно только по приказу руководителя тушения пожара, начальника караула или другого должностного лица.</w:t>
      </w:r>
    </w:p>
    <w:p>
      <w:pPr>
        <w:spacing w:line="240" w:lineRule="auto"/>
        <w:rPr>
          <w:rFonts w:hAnsi="Times New Roman" w:cs="Times New Roman"/>
          <w:color w:val="000000"/>
          <w:sz w:val="24"/>
          <w:szCs w:val="24"/>
        </w:rPr>
      </w:pPr>
      <w:r>
        <w:rPr>
          <w:rFonts w:hAnsi="Times New Roman" w:cs="Times New Roman"/>
          <w:color w:val="000000"/>
          <w:sz w:val="24"/>
          <w:szCs w:val="24"/>
        </w:rPr>
        <w:t>5.1.27. Пожарный автомобиль должен быть установлен на безопасном расстоянии и, как правило, с наветренной от пожара стороны с целью уменьшения воздействия дыма, газов, искр и теплового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5.1.28. Автомобиль должен быть установлен таким образом, чтобы в случае внезапного распространения огня в его сторону его можно было отвести.</w:t>
      </w:r>
    </w:p>
    <w:p>
      <w:pPr>
        <w:spacing w:line="240" w:lineRule="auto"/>
        <w:rPr>
          <w:rFonts w:hAnsi="Times New Roman" w:cs="Times New Roman"/>
          <w:color w:val="000000"/>
          <w:sz w:val="24"/>
          <w:szCs w:val="24"/>
        </w:rPr>
      </w:pPr>
      <w:r>
        <w:rPr>
          <w:rFonts w:hAnsi="Times New Roman" w:cs="Times New Roman"/>
          <w:color w:val="000000"/>
          <w:sz w:val="24"/>
          <w:szCs w:val="24"/>
        </w:rPr>
        <w:t>5.1.29. Если расстояние между автомобилем и очагом пожара не обеспечивает</w:t>
      </w:r>
      <w:r>
        <w:br/>
      </w:r>
      <w:r>
        <w:rPr>
          <w:rFonts w:hAnsi="Times New Roman" w:cs="Times New Roman"/>
          <w:color w:val="000000"/>
          <w:sz w:val="24"/>
          <w:szCs w:val="24"/>
        </w:rPr>
        <w:t>безопасность, то необходимо защищать автомобиль от воздействия теплового излучения распыленными водяными струями или воздушно-механической пеной.</w:t>
      </w:r>
    </w:p>
    <w:p>
      <w:pPr>
        <w:spacing w:line="240" w:lineRule="auto"/>
        <w:rPr>
          <w:rFonts w:hAnsi="Times New Roman" w:cs="Times New Roman"/>
          <w:color w:val="000000"/>
          <w:sz w:val="24"/>
          <w:szCs w:val="24"/>
        </w:rPr>
      </w:pPr>
      <w:r>
        <w:rPr>
          <w:rFonts w:hAnsi="Times New Roman" w:cs="Times New Roman"/>
          <w:color w:val="000000"/>
          <w:sz w:val="24"/>
          <w:szCs w:val="24"/>
        </w:rPr>
        <w:t>5.1.30. Расстояние от пожарного автомобиля до здания или сооружения, которое может обрушиться при пожаре, должно быть не менее высоты этого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5.1.31. Для обеспечения безопасности стоянки пожарный автомобиль в темное время суток должен быть освещен бортовыми огнями или другим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5.1.32. При работе на пожаре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без команды подавать огнетушащие средства или прекращать их подачу;</w:t>
      </w:r>
    </w:p>
    <w:p>
      <w:pPr>
        <w:spacing w:line="240" w:lineRule="auto"/>
        <w:rPr>
          <w:rFonts w:hAnsi="Times New Roman" w:cs="Times New Roman"/>
          <w:color w:val="000000"/>
          <w:sz w:val="24"/>
          <w:szCs w:val="24"/>
        </w:rPr>
      </w:pPr>
      <w:r>
        <w:rPr>
          <w:rFonts w:hAnsi="Times New Roman" w:cs="Times New Roman"/>
          <w:color w:val="000000"/>
          <w:sz w:val="24"/>
          <w:szCs w:val="24"/>
        </w:rPr>
        <w:t>– без команды переставлять пожарный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пожарный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5.1.33. Водителю не разрешается передавать управление автомобилем лицам, не имеющим при себе удостоверения на право управления пожарным автомобилем,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5.1.34. Если в автомобиле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5.1.35. При техническом обслуживании и ремонте автомобиля водителю следует</w:t>
      </w:r>
      <w:r>
        <w:br/>
      </w:r>
      <w:r>
        <w:rPr>
          <w:rFonts w:hAnsi="Times New Roman" w:cs="Times New Roman"/>
          <w:color w:val="000000"/>
          <w:sz w:val="24"/>
          <w:szCs w:val="24"/>
        </w:rPr>
        <w:t>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5.1.36.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5.1.37.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5.1.38. При необходимости подъема части автомобиля домкратом водитель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5.1.38.1. Установить под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5.1.38.2. 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5.1.38.3. 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5.1.38.4. 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5.1.38.5. 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5.1.38.6. 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5.1.38.7. 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5.1.40. Для работы, лежа под автомобилем, во избежание простудных заболеваний из-за переохлаждения организма следует пользоваться специальным лежаком.</w:t>
      </w:r>
    </w:p>
    <w:p>
      <w:pPr>
        <w:spacing w:line="240" w:lineRule="auto"/>
        <w:rPr>
          <w:rFonts w:hAnsi="Times New Roman" w:cs="Times New Roman"/>
          <w:color w:val="000000"/>
          <w:sz w:val="24"/>
          <w:szCs w:val="24"/>
        </w:rPr>
      </w:pPr>
      <w:r>
        <w:rPr>
          <w:rFonts w:hAnsi="Times New Roman" w:cs="Times New Roman"/>
          <w:color w:val="000000"/>
          <w:sz w:val="24"/>
          <w:szCs w:val="24"/>
        </w:rPr>
        <w:t>5.1.41.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5.1.42.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5.1.43. При заправке автомобиля бензином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5.1.44. Для перелива бензина необходимо пользоваться только специальным устройством, засасывать через шланг бензин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5.1.45. При заправке автомобиля водителю следует пользоваться рукавицами,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5.1.46.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5.1.47.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5.1.48.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5.1.49.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5.1.50. При демонтаже шины с диска колеса воздух из камеры должен быть полностью спущен;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5.1.51.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5.1.52. При техническом обслуживании пожарного автомобиля на пожаре (учении) водитель выполняет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1) устанавливает пожарный автомобиль на расстояние, безопасное от воздействия огня (теплового излучения) и не ближе 1,5–2,5 м от задней оси до водоисточника;</w:t>
      </w:r>
    </w:p>
    <w:p>
      <w:pPr>
        <w:spacing w:line="240" w:lineRule="auto"/>
        <w:rPr>
          <w:rFonts w:hAnsi="Times New Roman" w:cs="Times New Roman"/>
          <w:color w:val="000000"/>
          <w:sz w:val="24"/>
          <w:szCs w:val="24"/>
        </w:rPr>
      </w:pPr>
      <w:r>
        <w:rPr>
          <w:rFonts w:hAnsi="Times New Roman" w:cs="Times New Roman"/>
          <w:color w:val="000000"/>
          <w:sz w:val="24"/>
          <w:szCs w:val="24"/>
        </w:rPr>
        <w:t>2) выбирает остановочную площадку с наименьшим углом перепада высот между передней и задней осью колес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3) устанавливает противооткатные упоры для колес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 не допускает резких перегибов всасывающих пожарных рукавов; при этом всасывающая сетка полностью погружается в воду и находится ниже уровня воды, но не ниже 200 мм;</w:t>
      </w:r>
    </w:p>
    <w:p>
      <w:pPr>
        <w:spacing w:line="240" w:lineRule="auto"/>
        <w:rPr>
          <w:rFonts w:hAnsi="Times New Roman" w:cs="Times New Roman"/>
          <w:color w:val="000000"/>
          <w:sz w:val="24"/>
          <w:szCs w:val="24"/>
        </w:rPr>
      </w:pPr>
      <w:r>
        <w:rPr>
          <w:rFonts w:hAnsi="Times New Roman" w:cs="Times New Roman"/>
          <w:color w:val="000000"/>
          <w:sz w:val="24"/>
          <w:szCs w:val="24"/>
        </w:rPr>
        <w:t>5) смазывает подшипники и сальники при работе пожарного насоса (по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6) проверяет на подтекание соединения и сальники насоса, выкидные вентили, а также системы охлаждения двигателя (основную и дополнительную), масло из двигателя, коробки переключения передач, коробки отбора мощности, жидкость из узлов и систем гидравлических приводов;</w:t>
      </w:r>
    </w:p>
    <w:p>
      <w:pPr>
        <w:spacing w:line="240" w:lineRule="auto"/>
        <w:rPr>
          <w:rFonts w:hAnsi="Times New Roman" w:cs="Times New Roman"/>
          <w:color w:val="000000"/>
          <w:sz w:val="24"/>
          <w:szCs w:val="24"/>
        </w:rPr>
      </w:pPr>
      <w:r>
        <w:rPr>
          <w:rFonts w:hAnsi="Times New Roman" w:cs="Times New Roman"/>
          <w:color w:val="000000"/>
          <w:sz w:val="24"/>
          <w:szCs w:val="24"/>
        </w:rPr>
        <w:t>7) следит, чтобы температура воды в системе охлаждения двигателя пожарного автомобиля была на уровне 80–95 °С, а также за давлением масла в двигателе. При средних оборотах двигателя пожарного автомобиля давление должно быть не менее 2,0 кг/см;</w:t>
      </w:r>
    </w:p>
    <w:p>
      <w:pPr>
        <w:spacing w:line="240" w:lineRule="auto"/>
        <w:rPr>
          <w:rFonts w:hAnsi="Times New Roman" w:cs="Times New Roman"/>
          <w:color w:val="000000"/>
          <w:sz w:val="24"/>
          <w:szCs w:val="24"/>
        </w:rPr>
      </w:pPr>
      <w:r>
        <w:rPr>
          <w:rFonts w:hAnsi="Times New Roman" w:cs="Times New Roman"/>
          <w:color w:val="000000"/>
          <w:sz w:val="24"/>
          <w:szCs w:val="24"/>
        </w:rPr>
        <w:t>8) промывает чистой водой в случае подачи пены все внутренние полости пожарного насоса и проходные каналы пеносмесителя;</w:t>
      </w:r>
    </w:p>
    <w:p>
      <w:pPr>
        <w:spacing w:line="240" w:lineRule="auto"/>
        <w:rPr>
          <w:rFonts w:hAnsi="Times New Roman" w:cs="Times New Roman"/>
          <w:color w:val="000000"/>
          <w:sz w:val="24"/>
          <w:szCs w:val="24"/>
        </w:rPr>
      </w:pPr>
      <w:r>
        <w:rPr>
          <w:rFonts w:hAnsi="Times New Roman" w:cs="Times New Roman"/>
          <w:color w:val="000000"/>
          <w:sz w:val="24"/>
          <w:szCs w:val="24"/>
        </w:rPr>
        <w:t>9) открывает краны и выпускает воду из рабочей полости насоса по завершении работы, после чего их закрывает.</w:t>
      </w:r>
    </w:p>
    <w:p>
      <w:pPr>
        <w:spacing w:line="240" w:lineRule="auto"/>
        <w:rPr>
          <w:rFonts w:hAnsi="Times New Roman" w:cs="Times New Roman"/>
          <w:color w:val="000000"/>
          <w:sz w:val="24"/>
          <w:szCs w:val="24"/>
        </w:rPr>
      </w:pPr>
      <w:r>
        <w:rPr>
          <w:rFonts w:hAnsi="Times New Roman" w:cs="Times New Roman"/>
          <w:color w:val="000000"/>
          <w:sz w:val="24"/>
          <w:szCs w:val="24"/>
        </w:rPr>
        <w:t>5.1.53. При работе на АЦЛ, АЦКП, АПСЛ, ПСА водитель:</w:t>
      </w:r>
    </w:p>
    <w:p>
      <w:pPr>
        <w:spacing w:line="240" w:lineRule="auto"/>
        <w:rPr>
          <w:rFonts w:hAnsi="Times New Roman" w:cs="Times New Roman"/>
          <w:color w:val="000000"/>
          <w:sz w:val="24"/>
          <w:szCs w:val="24"/>
        </w:rPr>
      </w:pPr>
      <w:r>
        <w:rPr>
          <w:rFonts w:hAnsi="Times New Roman" w:cs="Times New Roman"/>
          <w:color w:val="000000"/>
          <w:sz w:val="24"/>
          <w:szCs w:val="24"/>
        </w:rPr>
        <w:t>1) соблюдает требования правил и требований безопасности, изложенных в технической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допускает в зимнее время года пролив воды (пены) на стрелу;</w:t>
      </w:r>
    </w:p>
    <w:p>
      <w:pPr>
        <w:spacing w:line="240" w:lineRule="auto"/>
        <w:rPr>
          <w:rFonts w:hAnsi="Times New Roman" w:cs="Times New Roman"/>
          <w:color w:val="000000"/>
          <w:sz w:val="24"/>
          <w:szCs w:val="24"/>
        </w:rPr>
      </w:pPr>
      <w:r>
        <w:rPr>
          <w:rFonts w:hAnsi="Times New Roman" w:cs="Times New Roman"/>
          <w:color w:val="000000"/>
          <w:sz w:val="24"/>
          <w:szCs w:val="24"/>
        </w:rPr>
        <w:t>3) производит пуск гидронасоса при температуре воздуха ниже –10 °С плавными кратковременными освобождениями педали сцепления, при устойчивых оборотах двигателя отпускает педаль;</w:t>
      </w:r>
    </w:p>
    <w:p>
      <w:pPr>
        <w:spacing w:line="240" w:lineRule="auto"/>
        <w:rPr>
          <w:rFonts w:hAnsi="Times New Roman" w:cs="Times New Roman"/>
          <w:color w:val="000000"/>
          <w:sz w:val="24"/>
          <w:szCs w:val="24"/>
        </w:rPr>
      </w:pPr>
      <w:r>
        <w:rPr>
          <w:rFonts w:hAnsi="Times New Roman" w:cs="Times New Roman"/>
          <w:color w:val="000000"/>
          <w:sz w:val="24"/>
          <w:szCs w:val="24"/>
        </w:rPr>
        <w:t>4) оставляет гидронасос и двигатель включенными при кратковременных перерывах в работе;</w:t>
      </w:r>
    </w:p>
    <w:p>
      <w:pPr>
        <w:spacing w:line="240" w:lineRule="auto"/>
        <w:rPr>
          <w:rFonts w:hAnsi="Times New Roman" w:cs="Times New Roman"/>
          <w:color w:val="000000"/>
          <w:sz w:val="24"/>
          <w:szCs w:val="24"/>
        </w:rPr>
      </w:pPr>
      <w:r>
        <w:rPr>
          <w:rFonts w:hAnsi="Times New Roman" w:cs="Times New Roman"/>
          <w:color w:val="000000"/>
          <w:sz w:val="24"/>
          <w:szCs w:val="24"/>
        </w:rPr>
        <w:t>5) сливает воду из водопенной коммуникации и складывает пакет колен в транспортное положение по окончании тушения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6.3.2.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Затем необходимо сообщить о случившемся в ГИБДД. Если есть очевидцы ДТП, то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6.3.4. На случай возникновения пожара автомобиль должен быть укомплектован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прекратить движение автомобиля и приступить к тушению пожара, сообщить руководству подразделения.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смены водитель должен сдать автомобиль заступающему на дежурство водителю, провести совместно с ним ежедневное техническое обслуживание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7.2.2. Перед постановкой автомобиля на место стоянки с подогревом убедиться в отсутствии утечки топлива.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9910e16d3441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