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водолаза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водолаза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 </w:t>
      </w:r>
      <w:r>
        <w:rPr>
          <w:rFonts w:hAnsi="Times New Roman" w:cs="Times New Roman"/>
          <w:color w:val="000000"/>
          <w:sz w:val="24"/>
          <w:szCs w:val="24"/>
        </w:rPr>
        <w:t>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для работникапри работе с этикетировочным аппаратом.</w:t>
      </w:r>
    </w:p>
    <w:p>
      <w:pPr>
        <w:spacing w:line="240" w:lineRule="auto"/>
        <w:rPr>
          <w:rFonts w:hAnsi="Times New Roman" w:cs="Times New Roman"/>
          <w:color w:val="000000"/>
          <w:sz w:val="24"/>
          <w:szCs w:val="24"/>
        </w:rPr>
      </w:pPr>
      <w:r>
        <w:rPr>
          <w:rFonts w:hAnsi="Times New Roman" w:cs="Times New Roman"/>
          <w:color w:val="000000"/>
          <w:sz w:val="24"/>
          <w:szCs w:val="24"/>
        </w:rPr>
        <w:t>3.2.Работнику, при работе с этикетировочным аппаратом,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допускаются работники не моложе 18 лет, имеющие необходимую теоретическую и практическую подготовку,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01.01.2022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перегрев;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переохлаждение;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(электросварочные и резательные работы, применение электроинструмента, электроприборов);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в воде опасных морских животных, моллюсков, микроорганизмов и бактерий;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нефть и нефтепродукты;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водолазные заболевания и баротравмы.</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В период подготовки водолазного спуска работающий водолаз должен: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от руководителя спуска задание и инструктаж по технологии выполнения работы под водой и мерам безопасности. При необходимости ознакомиться с технической документацией на предмет выполнения работы или задания;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уяснить технологию и приемы выполнения задания;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и провести рабочую проверку водолазного снаряжения и при необходимости дыхательного аппарата для кислородной декомпрессии;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обнаружении каких-либо неисправностей водолазного снаряжения во время рабочей проверки устранить их сразу после обнаружения и сделать соответствующие записи в журнале водолазных работ;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о результатах проведенной рабочей проверки водолазного снаряжения руководителю водолазного спуска и подтвердить подписью в журнале водолазных работ проведение рабочей проверки снаряжения и получение инструктажа на рабочем месте;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 помощью персонала водолазной станции надеть водолазное снаряжение.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Водолаз должен проверить и подготовить к работе инструмент, приспособления и аппаратуру, предназначенные для использования, убедиться в их исправности, не пользоваться незнакомым, случайным и непроверенным инструментом, приспособлениями и аппаратурой.</w:t>
      </w:r>
    </w:p>
    <w:p>
      <w:pPr>
        <w:spacing w:line="240" w:lineRule="auto"/>
        <w:rPr>
          <w:rFonts w:hAnsi="Times New Roman" w:cs="Times New Roman"/>
          <w:color w:val="000000"/>
          <w:sz w:val="24"/>
          <w:szCs w:val="24"/>
        </w:rPr>
      </w:pPr>
      <w:r>
        <w:rPr>
          <w:rFonts w:hAnsi="Times New Roman" w:cs="Times New Roman"/>
          <w:color w:val="000000"/>
          <w:sz w:val="24"/>
          <w:szCs w:val="24"/>
        </w:rPr>
        <w:t>4.2.2. Обо всех замеченных неисправностях инструмента, приспособлений и аппаратуры следует немедленно сообщить руководителю водолазного спуска.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 в затопленных отсеках судна водолаз должен ознакомиться с расположением помещений и находящимся в них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4.4.2. Запрещается спуск водолаза без кабель-сигнала (сигнального или контрольного концов), баллонов с аварийным запасом воздуха (АЗВС) - где это предусмотрено техническим паспортом снаряжения и водолазного ножа.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 период погружения и работы под водой работающий водолаз должен: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получения разрешения руководителя спуска на погружение по команде обеспечивающего водолаза приступить к погружению под воду, не сходя с водолазного трапа (водолазной беседки), убедиться в нормальной подаче воздуха, плавучести снаряжения и исправности разговорной связи;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подтверждения о герметичности снаряжения перейти на спусковой или ходовой конец и продолжить спуск к месту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спуститься к месту работы, осмотреться, убедиться в исправной работе водолазного снаряжения, чистоте сигнального конца (кабель-сигнала), доложить о достижении места работ и сообщить о своем самочувствии руководителю спуска;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работая под водой, выполнять команды, подаваемые руководителем водолазного спуска, следить за чистотой своего шланга и сигнального конца (кабель-сигнала или контрольного конца), при этом обращая внимание на то, чтобы их слабина была минимальной;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регулярно докладывать руководителю спусков о своих перемещениях, действиях, выполняемой работе и самочувствии, а также обо всех изменениях окружающей обстановки.</w:t>
      </w:r>
    </w:p>
    <w:p>
      <w:pPr>
        <w:spacing w:line="240" w:lineRule="auto"/>
        <w:rPr>
          <w:rFonts w:hAnsi="Times New Roman" w:cs="Times New Roman"/>
          <w:color w:val="000000"/>
          <w:sz w:val="24"/>
          <w:szCs w:val="24"/>
        </w:rPr>
      </w:pPr>
      <w:r>
        <w:rPr>
          <w:rFonts w:hAnsi="Times New Roman" w:cs="Times New Roman"/>
          <w:color w:val="000000"/>
          <w:sz w:val="24"/>
          <w:szCs w:val="24"/>
        </w:rPr>
        <w:t>5.1.2. При осмотре аварийного судна, сидящего на мели, водолаз должен соблюдать осторожность, не заходить под корпус в тесных местах, следить, чтобы шланг и сигнальный конец (кабель-сигнал) не попали под корпус и не были зажаты.</w:t>
      </w:r>
    </w:p>
    <w:p>
      <w:pPr>
        <w:spacing w:line="240" w:lineRule="auto"/>
        <w:rPr>
          <w:rFonts w:hAnsi="Times New Roman" w:cs="Times New Roman"/>
          <w:color w:val="000000"/>
          <w:sz w:val="24"/>
          <w:szCs w:val="24"/>
        </w:rPr>
      </w:pPr>
      <w:r>
        <w:rPr>
          <w:rFonts w:hAnsi="Times New Roman" w:cs="Times New Roman"/>
          <w:color w:val="000000"/>
          <w:sz w:val="24"/>
          <w:szCs w:val="24"/>
        </w:rPr>
        <w:t>5.1.3. Проходить с одного борта на другой под килем судна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Водолаз, работающий у поврежденного места корпуса судна, должен внимательно следить за тем, чтобы не повредить водолазное снаряжение об острые кромки пробоины.</w:t>
      </w:r>
    </w:p>
    <w:p>
      <w:pPr>
        <w:spacing w:line="240" w:lineRule="auto"/>
        <w:rPr>
          <w:rFonts w:hAnsi="Times New Roman" w:cs="Times New Roman"/>
          <w:color w:val="000000"/>
          <w:sz w:val="24"/>
          <w:szCs w:val="24"/>
        </w:rPr>
      </w:pPr>
      <w:r>
        <w:rPr>
          <w:rFonts w:hAnsi="Times New Roman" w:cs="Times New Roman"/>
          <w:color w:val="000000"/>
          <w:sz w:val="24"/>
          <w:szCs w:val="24"/>
        </w:rPr>
        <w:t>5.1.5. Для предотвращения запутывания водолазного шланга и сигнального конца (кабель-сигнала) при работе в затопленном отсеке водолаз должен избегать обхода вокруг различных устройств или предметов более чем на 180°.</w:t>
      </w:r>
    </w:p>
    <w:p>
      <w:pPr>
        <w:spacing w:line="240" w:lineRule="auto"/>
        <w:rPr>
          <w:rFonts w:hAnsi="Times New Roman" w:cs="Times New Roman"/>
          <w:color w:val="000000"/>
          <w:sz w:val="24"/>
          <w:szCs w:val="24"/>
        </w:rPr>
      </w:pPr>
      <w:r>
        <w:rPr>
          <w:rFonts w:hAnsi="Times New Roman" w:cs="Times New Roman"/>
          <w:color w:val="000000"/>
          <w:sz w:val="24"/>
          <w:szCs w:val="24"/>
        </w:rPr>
        <w:t>5.1.6. Водолазу запрещается трогать механизмы и предметы в верхней части отсека, а при открывании дверей и люков следует соблюдать осторожность, закрепляя их от самопроизвольного закрытия (открытия) с учетом имеющегося крена или дифферента судна.</w:t>
      </w:r>
    </w:p>
    <w:p>
      <w:pPr>
        <w:spacing w:line="240" w:lineRule="auto"/>
        <w:rPr>
          <w:rFonts w:hAnsi="Times New Roman" w:cs="Times New Roman"/>
          <w:color w:val="000000"/>
          <w:sz w:val="24"/>
          <w:szCs w:val="24"/>
        </w:rPr>
      </w:pPr>
      <w:r>
        <w:rPr>
          <w:rFonts w:hAnsi="Times New Roman" w:cs="Times New Roman"/>
          <w:color w:val="000000"/>
          <w:sz w:val="24"/>
          <w:szCs w:val="24"/>
        </w:rPr>
        <w:t>5.1.7. При нахождении водолаза в воздушной подушке частично затопленного отсека (помещения) открывать иллюминатор шлема или выключаться из дыхательного аппарата и переходить на дыхание газовым составом воздушной подушки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 При обследовании объекта, лежащего на грунте, водолазу запрещается становиться на его всплывающие конструкции и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5.1.9. При обследовании затонувшего судна снаружи водолаз должен быть внимательным, чтобы не провалиться в открытый люк или пробоину, а также оберегать шланг и сигнальный конец (кабель-сигнал) от запутывания за такелаж и палубные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5.1.10. В случае зацепления шланга или сигнального конца (кабель-сигнала) водолаз должен дойти до места зацепления, выбирая на руку слабину шланга и сигнального конца (кабель-сигнала), и освободить их. После освобождения шланга или сигнального конца (кабель-сигнала) их слабина должна выбираться на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5.1.11. При остропке грузов водолаз должен внимательно следить за тем, чтобы подъемный канат не перепутался с сигнальным концом (кабель-сигнал) и шлангом, а последние не попали под строп.</w:t>
      </w:r>
    </w:p>
    <w:p>
      <w:pPr>
        <w:spacing w:line="240" w:lineRule="auto"/>
        <w:rPr>
          <w:rFonts w:hAnsi="Times New Roman" w:cs="Times New Roman"/>
          <w:color w:val="000000"/>
          <w:sz w:val="24"/>
          <w:szCs w:val="24"/>
        </w:rPr>
      </w:pPr>
      <w:r>
        <w:rPr>
          <w:rFonts w:hAnsi="Times New Roman" w:cs="Times New Roman"/>
          <w:color w:val="000000"/>
          <w:sz w:val="24"/>
          <w:szCs w:val="24"/>
        </w:rPr>
        <w:t>5.1.12. Спускаться и подниматься на грузовом канате водолазу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5.1.13. Водолазу запрещается находиться в зоне радиуса действия стрелы грузоподъемного устройства с учетом габаритов груза.</w:t>
      </w:r>
    </w:p>
    <w:p>
      <w:pPr>
        <w:spacing w:line="240" w:lineRule="auto"/>
        <w:rPr>
          <w:rFonts w:hAnsi="Times New Roman" w:cs="Times New Roman"/>
          <w:color w:val="000000"/>
          <w:sz w:val="24"/>
          <w:szCs w:val="24"/>
        </w:rPr>
      </w:pPr>
      <w:r>
        <w:rPr>
          <w:rFonts w:hAnsi="Times New Roman" w:cs="Times New Roman"/>
          <w:color w:val="000000"/>
          <w:sz w:val="24"/>
          <w:szCs w:val="24"/>
        </w:rPr>
        <w:t>5.1.14. Оставаться в трюме судна во время подъема груза водолазу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5.1.15. При подрезке (протаскивании) каната под корпус затонувшего судна с помощью надводных средств водолаз должен быть поднят на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5.1.16. Осмотр положения подрезающего каната следует производить только после прекращения подрезки и выбирания каната в вертикальное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5.1.17. При промывке туннеля под корпусом судна, лежащего на грунте, гидроразмывочными средствами водолаз должен наблюдать за тем, чтобы размываемый грунт не отлагался сзади него и не замывал выход из туннеля, для чего водолаз должен периодически отмывать его из туннеля.</w:t>
      </w:r>
    </w:p>
    <w:p>
      <w:pPr>
        <w:spacing w:line="240" w:lineRule="auto"/>
        <w:rPr>
          <w:rFonts w:hAnsi="Times New Roman" w:cs="Times New Roman"/>
          <w:color w:val="000000"/>
          <w:sz w:val="24"/>
          <w:szCs w:val="24"/>
        </w:rPr>
      </w:pPr>
      <w:r>
        <w:rPr>
          <w:rFonts w:hAnsi="Times New Roman" w:cs="Times New Roman"/>
          <w:color w:val="000000"/>
          <w:sz w:val="24"/>
          <w:szCs w:val="24"/>
        </w:rPr>
        <w:t>5.1.18. При работе с грунтососом водолаз должен следить, чтобы его шланг и сигнальный конец (кабель-сигнал) не перепутались со шлангами грунтососа.</w:t>
      </w:r>
    </w:p>
    <w:p>
      <w:pPr>
        <w:spacing w:line="240" w:lineRule="auto"/>
        <w:rPr>
          <w:rFonts w:hAnsi="Times New Roman" w:cs="Times New Roman"/>
          <w:color w:val="000000"/>
          <w:sz w:val="24"/>
          <w:szCs w:val="24"/>
        </w:rPr>
      </w:pPr>
      <w:r>
        <w:rPr>
          <w:rFonts w:hAnsi="Times New Roman" w:cs="Times New Roman"/>
          <w:color w:val="000000"/>
          <w:sz w:val="24"/>
          <w:szCs w:val="24"/>
        </w:rPr>
        <w:t>5.1.19. Перед спуском в траншею или котлован водолаз должен убедиться в том, что откосы траншеи или котлована сформировались и не угрожают обвалом.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Водолазу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укладке кабелей находиться впереди укладываемого кабеля;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укладки кабеля кабелеукладочной машиной или ее рабочим органом находиться под водой;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опускаться и подниматься по приспособлениям, поддерживающим укладываемый трубопровод;</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демонтаже подводного трубопровода находиться вблизи троса, подрезающего трубопровод;</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металлическим щупом и другим предметом для обнаружения электросиловых кабелей;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осмотр гидротехнических сооружений, опор или сооружений эстакадного типа без рукавиц;</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осмотр и очистку водозаборных сооружений без прекращения работы этих сооружений;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выполнении работ у якорной цепи судна находиться под якорной цепью;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под водой при постановке судна в док или выводе из него, а также в период проведения дифферентовки или кренования судна;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сварку и резку под корпусом судна с применением подкильного конца;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сварку и резку сосудов, емкостей и трубопроводов, находящихся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5.2.2. При выполнении водолазных работ в районах возможного обитания опасных морских животных водолаз должен соблюдать следующие меры предосторожности: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двигаться в воде спокойно и плавно;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контактов с незнакомыми видами рыб, моллюсков, кораллов, медуз и т. п.;</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трогать животных, не провоцировать их нападение, а при необходимости обследования дна, трещин, узкостей, пещер следует пользоваться шестом (щупом).</w:t>
      </w:r>
    </w:p>
    <w:p>
      <w:pPr>
        <w:spacing w:line="240" w:lineRule="auto"/>
        <w:rPr>
          <w:rFonts w:hAnsi="Times New Roman" w:cs="Times New Roman"/>
          <w:color w:val="000000"/>
          <w:sz w:val="24"/>
          <w:szCs w:val="24"/>
        </w:rPr>
      </w:pPr>
      <w:r>
        <w:rPr>
          <w:rFonts w:hAnsi="Times New Roman" w:cs="Times New Roman"/>
          <w:color w:val="000000"/>
          <w:sz w:val="24"/>
          <w:szCs w:val="24"/>
        </w:rPr>
        <w:t>5.2.3. При работе с механизированным инструментом водолаз должен соблюдать следующие правила безопасности: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применять неисправный инструмент;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требования инструкций по эксплуатации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работать инструментом с плохо укрепленным рабочим органом;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обрабатывать детали, держа их на весу;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менять рабочий орган (сверло, зубило и т. д.) на ходу до остановки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удалять стружку с рабочего органа до полной его остановки;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трогать и не брать в руки вращающийся или движущийся возвратно-поступательно рабочий орган;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с инструментом запрещается держать его за защитный кожух, за шланг или электрокабель;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включением режущего инструмента (пил, дискорезов, сверлильных машинок и т. п.) необходимо убедиться, что водолазный шланг, сигнальный конец (кабель-сигнал) и другие части водолазного снаряжения удалены от рабочего органа на безопасное расстояние;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работы инструмента следить, чтобы водолазный шланг и сигнальный конец (кабель-сигнал) находились сзади работающего водолаза и не имели слабины;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появлении неисправности в инструменте следует немедленно прекратить работу, отключить инструмент и подать его на поверхность;</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прекращении подачи энергии (воздуха, электроэнергии и т. п.) на инструмент или при перерыве в работе следует инструмент отключить.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плохом самочувствии, неблагоприятном изменении обстановки, обнаружении нарушения нормальной работы водолазного снаряжения или механических повреждениях его отдельных частей работающий водолаз должен сообщить руководителю водолазного спуска и действовать в соответствии с его указаниями, а при необходимости – принять неотложные меры с последующим докладом и выходить на поверхность, сообразуясь с обстановкой.</w:t>
      </w:r>
    </w:p>
    <w:p>
      <w:pPr>
        <w:spacing w:line="240" w:lineRule="auto"/>
        <w:rPr>
          <w:rFonts w:hAnsi="Times New Roman" w:cs="Times New Roman"/>
          <w:color w:val="000000"/>
          <w:sz w:val="24"/>
          <w:szCs w:val="24"/>
        </w:rPr>
      </w:pPr>
      <w:r>
        <w:rPr>
          <w:rFonts w:hAnsi="Times New Roman" w:cs="Times New Roman"/>
          <w:color w:val="000000"/>
          <w:sz w:val="24"/>
          <w:szCs w:val="24"/>
        </w:rPr>
        <w:t>6.3.2. При выходе из строя средств связи работающий водолаз должен действовать самостоятельно в целях предотвращения и ликвидации аварийной ситуации, прекратить работу и выходить на поверхность, сообразуясь с обстановкой.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Перед подъемом на поверхность работающий водолаз должен:</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руководителю спуска о выполнении задания и после получения разрешения о выходе на поверхность подтвердить его получение;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 проверить чистоту своего сигнального конца (кабель-сигнала) и шланга, уложить инструмент на рабочем месте или подать наверх, подойти к спусковому концу (водолазной беседке) и, взяв его в руки (разместившись на беседке), дать сигнал о подъеме;</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подъеме выполнять указания руководителя водолазных спусков по режиму декомпрессии, если декомпрессия проводится в воде.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выхода на спусковую площадку (палубу) работающий водолаз должен:</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перехода на дыхание атмосферным воздухом приступить с помощью персонала водолазной станции к снятию снаряжения;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плохого самочувствия доложить об этом руководителю водолазных спусков для принятия мер по оказанию медицинской помощи и лечению;</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находясь в барокамере при декомпрессии (рекомпрессии), выполнять требования лица, руководящего декомпрессией (лечебной рекомпрессией);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снятия водолазного снаряжения очистить и промыть его пресной водой, произвести техническое обслуживание в объеме, предусмотренном едиными правилами безопасности труда на водолазных работах или инструкцией по эксплуатации на данное снаряжение;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 если спуск осуществлялся с использованием снаряжения мокрого типа, при использовании снаряжения сухого типа или вентилируемого вымыть лицо и руки теплой водой с мылом или принять душ;</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снаряжение в готовность, указанную старшиной водолазной станции, разместить его на штатном месте;</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после окончания водолазных работ принять участие в приведении водолазной техники в установленную готовность и в уборке рабочих мест.</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1c97fd9077f45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