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 лабораторного генетика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врача – лабораторного генетика.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 лабораторного генетика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при контактах с инфицированным биологическим материалом;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элементы лабораторного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лабораторного инвентаря,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ожоги при попадании на кожу или в глаза растворов на основе кислот;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 при микроскопировании;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его в надлежащее санитарное состояние, при необходимости подвергнуть влажной уборке;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4.1.3. Визуально проверить общее состояние подчиненного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4.1.4. При подозрении на общее недомогание направить работника в медпункт и доложить об этом непосредственному руководству (главному врачу, заведующему отделением). При подозрении на алкогольное опьянение доложить об этом непосредственному руководству с целью отстранения подчиненного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наличие противопожарных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4.1.8.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4.1.9.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4.1.10.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4.1.11.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4.1.12.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4.1.13. Врачу – лабораторному генетику не следует приступать к работе при наличии</w:t>
      </w:r>
      <w:r>
        <w:br/>
      </w:r>
      <w:r>
        <w:rPr>
          <w:rFonts w:hAnsi="Times New Roman" w:cs="Times New Roman"/>
          <w:color w:val="000000"/>
          <w:sz w:val="24"/>
          <w:szCs w:val="24"/>
        </w:rPr>
        <w:t>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лабораторного и другого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освидетельствования)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вытяжной вентиляции. Вентиляция в лаборатории должна</w:t>
      </w:r>
      <w:r>
        <w:br/>
      </w:r>
      <w:r>
        <w:rPr>
          <w:rFonts w:hAnsi="Times New Roman" w:cs="Times New Roman"/>
          <w:color w:val="000000"/>
          <w:sz w:val="24"/>
          <w:szCs w:val="24"/>
        </w:rPr>
        <w:t>включаться за 30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4.2.2. Перед входом в помещение необходимо выключить бактерицидную лампу.</w:t>
      </w:r>
      <w:r>
        <w:br/>
      </w:r>
      <w:r>
        <w:rPr>
          <w:rFonts w:hAnsi="Times New Roman" w:cs="Times New Roman"/>
          <w:color w:val="000000"/>
          <w:sz w:val="24"/>
          <w:szCs w:val="24"/>
        </w:rPr>
        <w:t>Выключатель бактерицидной лампы должен быть установлен у входа в рабочее помещение со стороны коридора.</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лабораторного и другого оборудования (газовой горелки, вытяжного шкафа, средств малой механизации и др.), инструментов, лабораторной посуды, а также наличие вспомогательных материалов и иных предметов оснащения рабочего места, уточнить наличие и достаточность реактивов.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лабораторное</w:t>
      </w:r>
      <w:r>
        <w:br/>
      </w:r>
      <w:r>
        <w:rPr>
          <w:rFonts w:hAnsi="Times New Roman" w:cs="Times New Roman"/>
          <w:color w:val="000000"/>
          <w:sz w:val="24"/>
          <w:szCs w:val="24"/>
        </w:rPr>
        <w:t>оборудование, инструмент,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w:t>
      </w:r>
      <w:r>
        <w:br/>
      </w:r>
      <w:r>
        <w:rPr>
          <w:rFonts w:hAnsi="Times New Roman" w:cs="Times New Roman"/>
          <w:color w:val="000000"/>
          <w:sz w:val="24"/>
          <w:szCs w:val="24"/>
        </w:rPr>
        <w:t>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Отслеживать целостность стеклянных деталей оборудования и лабораторной посуды, не использовать предметы, имеющие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 – лабораторному генетику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с биологическим материалом пользоваться резиновыми перчатками, избегать уколов и порезов. Перчатки, снятые единожды, повторно не использовать.</w:t>
      </w:r>
    </w:p>
    <w:p>
      <w:pPr>
        <w:spacing w:line="240" w:lineRule="auto"/>
        <w:rPr>
          <w:rFonts w:hAnsi="Times New Roman" w:cs="Times New Roman"/>
          <w:color w:val="000000"/>
          <w:sz w:val="24"/>
          <w:szCs w:val="24"/>
        </w:rPr>
      </w:pPr>
      <w:r>
        <w:rPr>
          <w:rFonts w:hAnsi="Times New Roman" w:cs="Times New Roman"/>
          <w:color w:val="000000"/>
          <w:sz w:val="24"/>
          <w:szCs w:val="24"/>
        </w:rPr>
        <w:t>5.1.8.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проведения исследований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неукоснительно соблюдать требования асептики и антисептики, правила личной гигиены. Требовать того же от подчиненного персонала. Перед выполнением работ и после них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5.1.11. После выполнения любых процедур и снятия перчаток руки тщательно вымыть с мылом под теплой проточной водой не менее 10 секунд. Нельзя использовать жесткие щетки для мытья рук. При вытирании рук следует избегать втирающих движений, использовать только индивидуальное полотенце.</w:t>
      </w:r>
    </w:p>
    <w:p>
      <w:pPr>
        <w:spacing w:line="240" w:lineRule="auto"/>
        <w:rPr>
          <w:rFonts w:hAnsi="Times New Roman" w:cs="Times New Roman"/>
          <w:color w:val="000000"/>
          <w:sz w:val="24"/>
          <w:szCs w:val="24"/>
        </w:rPr>
      </w:pPr>
      <w:r>
        <w:rPr>
          <w:rFonts w:hAnsi="Times New Roman" w:cs="Times New Roman"/>
          <w:color w:val="000000"/>
          <w:sz w:val="24"/>
          <w:szCs w:val="24"/>
        </w:rPr>
        <w:t>5.1.12. С целью предупреждения инфицирования избегать контакта кожи и слизистых оболочек с кровью и другими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5.1.13. При транспортировке биоматериал должен помещаться в пробирки, закрывающиеся резиновыми или полимерными пробками, а сопроводительная документация – в упаковку, исключающую возможность ее загрязнения биоматериалом. Не допускается помещать бланки направлений в пробирки с кровью или иными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Транспортировка должна осуществляться в закрытых контейнерах, регулярно</w:t>
      </w:r>
      <w:r>
        <w:br/>
      </w:r>
      <w:r>
        <w:rPr>
          <w:rFonts w:hAnsi="Times New Roman" w:cs="Times New Roman"/>
          <w:color w:val="000000"/>
          <w:sz w:val="24"/>
          <w:szCs w:val="24"/>
        </w:rPr>
        <w:t>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5.1.14. При пипетировании крови следует использовать автоматические пипетки, а в случае их отсутствия – резиновые груши. Запрещается пипетирование крови ртом.</w:t>
      </w:r>
    </w:p>
    <w:p>
      <w:pPr>
        <w:spacing w:line="240" w:lineRule="auto"/>
        <w:rPr>
          <w:rFonts w:hAnsi="Times New Roman" w:cs="Times New Roman"/>
          <w:color w:val="000000"/>
          <w:sz w:val="24"/>
          <w:szCs w:val="24"/>
        </w:rPr>
      </w:pPr>
      <w:r>
        <w:rPr>
          <w:rFonts w:hAnsi="Times New Roman" w:cs="Times New Roman"/>
          <w:color w:val="000000"/>
          <w:sz w:val="24"/>
          <w:szCs w:val="24"/>
        </w:rPr>
        <w:t>5.1.15.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5.1.16. При включении электрооборудования в сеть необходимо проверить соответствие напряжения прибора, указанного в паспорте, напряжению в сети, а также наличие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5.1.17. Используемые нагревательные приборы должны иметь гладкую поверхность, быть доступны для легкой очистки и должны устанавливаться на теплоизолирующее негорючее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5.1.18. На вводе центральной газовой сети в лабораторию должен быть установлен общий газовый кран, который закрывают в конце рабочего дня. Газовые горелки на рабочих столах и вытяжных шкафах должны иметь краны. Газовые горелки должны содержаться в чистоте и порядке, для чего их периодически следует разбирать и прочищать. При временном перерыве в подаче газа необходимо перекрыть газовые краны у всех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проведении работ с использованием вытяжного шкафа скорость движения воздуха в полностью открытых створках должна быть 0,3 м/сек. Створки (дверцы) вытяжного шкафа во время работы следует держать максимально закрытыми (опущенными с небольшим зазором внизу для тяги).</w:t>
      </w:r>
    </w:p>
    <w:p>
      <w:pPr>
        <w:spacing w:line="240" w:lineRule="auto"/>
        <w:rPr>
          <w:rFonts w:hAnsi="Times New Roman" w:cs="Times New Roman"/>
          <w:color w:val="000000"/>
          <w:sz w:val="24"/>
          <w:szCs w:val="24"/>
        </w:rPr>
      </w:pPr>
      <w:r>
        <w:rPr>
          <w:rFonts w:hAnsi="Times New Roman" w:cs="Times New Roman"/>
          <w:color w:val="000000"/>
          <w:sz w:val="24"/>
          <w:szCs w:val="24"/>
        </w:rPr>
        <w:t>5.1.20.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w:t>
      </w:r>
    </w:p>
    <w:p>
      <w:pPr>
        <w:spacing w:line="240" w:lineRule="auto"/>
        <w:rPr>
          <w:rFonts w:hAnsi="Times New Roman" w:cs="Times New Roman"/>
          <w:color w:val="000000"/>
          <w:sz w:val="24"/>
          <w:szCs w:val="24"/>
        </w:rPr>
      </w:pPr>
      <w:r>
        <w:rPr>
          <w:rFonts w:hAnsi="Times New Roman" w:cs="Times New Roman"/>
          <w:color w:val="000000"/>
          <w:sz w:val="24"/>
          <w:szCs w:val="24"/>
        </w:rPr>
        <w:t>5.1.21.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5.1.22. При эксплуатации центрифуг необходимо соблюдать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центрифуги стаканами или пробирками соблюдать правила попарного уравновешивания;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центрифуги в электрическую сеть необходимо проверить, хорошо ли привинчена крышка к корпусу;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надо дать возможность ротору остановиться, тормозить ротор рукой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цикла центрифугирования открывать центрифугу можно не ранее 15 минут после ее остановки;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работы центрифугу следует осмотреть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5.1.23.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5.1.24.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 предусмотренное для данного микроскопа или прибора.</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не следует закрывать неработающий глаз, работать попеременно то одним, то другим глазом. При утомлении зрения следует делать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5.1.27. Осуществлять контроль за соблюдением подчиненными правил охраны труда,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5.1.28.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5.1.29.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5.1.30. Заметив нарушение требований охраны труда другим работником, врачу –</w:t>
      </w:r>
      <w:r>
        <w:br/>
      </w:r>
      <w:r>
        <w:rPr>
          <w:rFonts w:hAnsi="Times New Roman" w:cs="Times New Roman"/>
          <w:color w:val="000000"/>
          <w:sz w:val="24"/>
          <w:szCs w:val="24"/>
        </w:rPr>
        <w:t>лабораторному генетику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5.1.31.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перемещения в помещении и на территории медицинской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5.1.33.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5.1.34.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w:t>
      </w:r>
      <w:r>
        <w:br/>
      </w:r>
      <w:r>
        <w:rPr>
          <w:rFonts w:hAnsi="Times New Roman" w:cs="Times New Roman"/>
          <w:color w:val="000000"/>
          <w:sz w:val="24"/>
          <w:szCs w:val="24"/>
        </w:rPr>
        <w:t>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врачу – лабораторному генетику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лабораторию во время проведения исследований, оставлять без присмотра работающее 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электроосвещение, электрооборудование (приборы, аппараты), если в лаборатории пахнет газом;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 а также какие-либо вещества неизвестного происхождения;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при неработающей или неисправной вентиляции;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 – лабораторному генетику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врачу – лабораторному генетику следует в установленном порядке вызвать пожарную команду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6.3.6. При утечке газа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газопроводный кран;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окна, проветрить помещение;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аварийную службу.</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розлива кислот, щелочей, других агрессивных реагентов необходимо собрать пролитую жидкость в специальную емкость, используя средства индивидуальной защиты,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загрязнения кровью или другими биологическими жидкостями поверхностей обработать их дезинфицирующими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рабочее место. Выключить электрооборудование, вентиляцию, перекрыть газ.</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Принять результаты работы подчиненных сотрудников, проконтролировать процесс приведения ими в порядок своих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7.3.2. Проконтролировать процесс складирования подчиненными оборудования,</w:t>
      </w:r>
      <w:r>
        <w:br/>
      </w:r>
      <w:r>
        <w:rPr>
          <w:rFonts w:hAnsi="Times New Roman" w:cs="Times New Roman"/>
          <w:color w:val="000000"/>
          <w:sz w:val="24"/>
          <w:szCs w:val="24"/>
        </w:rPr>
        <w:t>приспособлений, биологических материалов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7e7ca74888748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