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врача-рентгенолога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врача-рентгенолога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врача-рентгенолога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врача-рентгенолога;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врача-рентгенолога;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врача-рентгенолога;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врачом-рентгенологом;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врачом-рентгенологом.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врачей-рентгенологов</w:t>
      </w:r>
      <w:r>
        <w:rPr>
          <w:rFonts w:hAnsi="Times New Roman" w:cs="Times New Roman"/>
          <w:color w:val="000000"/>
          <w:sz w:val="24"/>
          <w:szCs w:val="24"/>
        </w:rPr>
        <w:t xml:space="preserve"> ООО «Альфа» </w:t>
      </w:r>
      <w:r>
        <w:rPr>
          <w:rFonts w:hAnsi="Times New Roman" w:cs="Times New Roman"/>
          <w:color w:val="000000"/>
          <w:sz w:val="24"/>
          <w:szCs w:val="24"/>
        </w:rPr>
        <w:t>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врачом-рентгенологом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врач-рентгенолог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Врач-рентгенолог должен владеть правилами защиты от воздействия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ионизирующего излучения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концентрации токсических компонентов защитных материалов на рабочих поверхностях и в воздухе рабочих помещений;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концентрации озона, окислов азота и от воздушных электрических разрядов в высоковольтных устройствах;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уровня напряжения в электрических цепях;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повышенного уровня шума, создаваемого электрическими приводами, воздушными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врачом-рентгенологом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врач-рентгенолог должен проверить наличие индивидуальных дозиметров, убедиться в отсутствии посторонних лиц в процедурном помещении и провести визуальную проверку исправности рентгеновского аппарата (подвижных частей, электропроводки, высоковольтного кабеля, заземляющих проводов в кабинете и т. д.). Затем следует проверить электрическое напряжение линии питания и произвести пробное включение рентгеновского аппарата на различных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4.1.2. Запрещается работать при неисправных блокировочных устройствах и измерительных приборах рентгеновских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4.1.3. При включенном в электрическую сеть рентгеновском аппарате врач-рентгенолог не имеет права выходить из рентгеновского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исследования лица, работающие с источниками рентгеновского излучения, должны надеть индивидуальные средства защиты в зависимости от номенклатуры средств защиты, предназначенных для работы в специализированном кабинете.</w:t>
      </w:r>
    </w:p>
    <w:p>
      <w:pPr>
        <w:spacing w:line="240" w:lineRule="auto"/>
        <w:rPr>
          <w:rFonts w:hAnsi="Times New Roman" w:cs="Times New Roman"/>
          <w:color w:val="000000"/>
          <w:sz w:val="24"/>
          <w:szCs w:val="24"/>
        </w:rPr>
      </w:pPr>
      <w:r>
        <w:rPr>
          <w:rFonts w:hAnsi="Times New Roman" w:cs="Times New Roman"/>
          <w:color w:val="000000"/>
          <w:sz w:val="24"/>
          <w:szCs w:val="24"/>
        </w:rPr>
        <w:t>4.1.5. Врач-рентгенолог должен убедиться в исправности систем вентиляции, водоснабжения, канализации и электроосвещения. В случае обнаружения неисправностей он должен сообщить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4.1.6. До начала работы врач-рентгенолог должен провести проверку исправности оборудования, реактивов, действие блокировочных устройств, сохранность средств радиационной защиты, целостность заземляющих проводов. При обнаружении неисправностей необходимо приостановить работу и вызвать службу, осуществляющую техническое обслуживание и ремонт.</w:t>
      </w:r>
    </w:p>
    <w:p>
      <w:pPr>
        <w:spacing w:line="240" w:lineRule="auto"/>
        <w:rPr>
          <w:rFonts w:hAnsi="Times New Roman" w:cs="Times New Roman"/>
          <w:color w:val="000000"/>
          <w:sz w:val="24"/>
          <w:szCs w:val="24"/>
        </w:rPr>
      </w:pPr>
      <w:r>
        <w:rPr>
          <w:rFonts w:hAnsi="Times New Roman" w:cs="Times New Roman"/>
          <w:color w:val="000000"/>
          <w:sz w:val="24"/>
          <w:szCs w:val="24"/>
        </w:rPr>
        <w:t>4.1.7. При сменной работе рентгеновского кабинета порядок сдачи и приема смены определяется внутренней инструкцией, разрабатываемой заведующим отделением, с учетом функциональных особенностей каждого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персонал отделения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средств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эффективность работы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первичных средств пожаротушения;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исправность рентгеновского аппарата (наличие заземления, исправность изоляции электропроводки);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лиц в процедурном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недостатках сообщить своему непосредственному руководителю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Медицинские рентгенологические исследования должны проводиться только лицами, прошедшими специализацию по рентгенологии, обученными правилам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 Индивидуальный дозиметрический контроль врач-рентгенолог должен проводить средствами измерения рентгеновского излучения с энергией 15–140 кэВ при основной погрешности не более +/– 20 процентов. Индивидуальный дозиметрический контроль должен проводиться постоянно. Ежеквартально результат дозиметрического контроля регистрируется в рабочем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5.1.3. Индивидуальные годовые дозы облучения должны фиксироваться в карточке учета индивидуальных доз. Карточка учета доз работника должна передаваться в случае его перевода на новое место работы.</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возникновения нештатных (аварийных) ситуаций врач-рентгенолог должен действовать в соответствии с внутренней инструкцией, разработанной заведующим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5.1.5. К нештатным ситуациям в рентгеновском кабинете относятся: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радиационной защиты аппарата или кабинета;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короткое замыкание и обрыв в системах электропитания;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электрической цепи через тело человека;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механическая поломка элементов рентгеновского аппарата;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коммутационных систем водоснабжения, канализации, отопления 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аварийное состояние стен, пола и потолка;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оставлять аппарат без надзора во время работы или поручать надзор лицам, не имеющим право работать на аппарате.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врачом-рентгенологом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радиационной аварии врач-рентгенолог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заведующего отделением и лицо, ответственное за радиационный контроль;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эвакуировать больного из помещения, закрыть защитную дверь, опечатать ее и вывесить табличку об аварийном состоянии;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устранения аварии заведующий отделением должен вызвать ремонтную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6.3.2. При подозрении на облучение персонала выше норм заведующий отделением обязан организовать срочную проверку причин, вызвавших переоблучение, оценить полученную дозу, направить пострадавших на медицинское обследование. По полученным результатам заведующий отделением должен определить возможность дальнейшей работы персонала в сфере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нерадиационной аварии персонал должен отключить главный сетевой рубильник и поставить в известность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аварии пострадавшим должна быть оказана первая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аппараты в исходное состояние, отключить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7.2.4. Заведующий отделением (кабинетом) должен проверить правильность ведения учетной документации.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и убрать в специально отведенное место санитарную одежду и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Провести уборку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руководителя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3847de7cd64a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