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врача-терапевта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врача-терапевта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врача-терапевта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врача-терапевта;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врача-терапевта;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выполнении работ врачом-терапевтом;</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врачом-терапевтом.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врачей-терапевтов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Постановление Правительства Российской Федерации от 24.12.2021 № 2464</w:t>
      </w:r>
      <w:r>
        <w:rPr>
          <w:rFonts w:hAnsi="Times New Roman" w:cs="Times New Roman"/>
          <w:color w:val="000000"/>
          <w:sz w:val="24"/>
          <w:szCs w:val="24"/>
        </w:rPr>
        <w:t xml:space="preserve"> "О порядке обучения по охране труда и проверки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Правила по охране труда, </w:t>
      </w:r>
      <w:r>
        <w:rPr>
          <w:rFonts w:hAnsi="Times New Roman" w:cs="Times New Roman"/>
          <w:color w:val="000000"/>
          <w:sz w:val="24"/>
          <w:szCs w:val="24"/>
        </w:rPr>
        <w:t>Приказ Минтруда России от 18.12.2020 № 928н</w:t>
      </w:r>
      <w:r>
        <w:br/>
      </w:r>
      <w:r>
        <w:rPr>
          <w:rFonts w:hAnsi="Times New Roman" w:cs="Times New Roman"/>
          <w:color w:val="000000"/>
          <w:sz w:val="24"/>
          <w:szCs w:val="24"/>
        </w:rPr>
        <w:t>Об утверждении Правил по охране труда в медицинских организациях.</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врачом-терапевтом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r>
        <w:rPr>
          <w:rFonts w:hAnsi="Times New Roman" w:cs="Times New Roman"/>
          <w:color w:val="000000"/>
          <w:sz w:val="24"/>
          <w:szCs w:val="24"/>
        </w:rPr>
        <w:t>;</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r>
        <w:rPr>
          <w:rFonts w:hAnsi="Times New Roman" w:cs="Times New Roman"/>
          <w:color w:val="000000"/>
          <w:sz w:val="24"/>
          <w:szCs w:val="24"/>
        </w:rPr>
        <w:t>;</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Врач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 врачом.</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врач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Врач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На терапевта могут воздействовать опасные и вредные производственные факторы, профессиональные риски и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Во время работы на врача-терапевта могут оказывать неблагоприятное воздействие, в основном, следующие опасные и вредные производственные факторы, профессиональные риски и 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электрический ток, путь которого в случае замыкания может пройти через тело человека (например, при использовании неисправного электрокардиографа);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химические вещества, входящие в состав медицинских препаратов;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возможность заражения от больных пациентов;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возможность падения (например, в результате поскальзывания на мокрой поверхности пола);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заусенцы, шероховатости, острые кромки (например, на поверхности медицинской посуды, оборудования);</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опасные факторы пожара (в случае его возникновения).</w:t>
      </w:r>
    </w:p>
    <w:p>
      <w:pPr>
        <w:spacing w:line="240" w:lineRule="auto"/>
        <w:rPr>
          <w:rFonts w:hAnsi="Times New Roman" w:cs="Times New Roman"/>
          <w:color w:val="000000"/>
          <w:sz w:val="24"/>
          <w:szCs w:val="24"/>
        </w:rPr>
      </w:pPr>
      <w:r>
        <w:rPr>
          <w:rFonts w:hAnsi="Times New Roman" w:cs="Times New Roman"/>
          <w:color w:val="000000"/>
          <w:sz w:val="24"/>
          <w:szCs w:val="24"/>
        </w:rPr>
        <w:t>Риски и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Врач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Врач после каждой манипуляции должен мыть руки с моющим средством (мылом, гелем).</w:t>
      </w:r>
    </w:p>
    <w:p>
      <w:pPr>
        <w:spacing w:line="240" w:lineRule="auto"/>
        <w:rPr>
          <w:rFonts w:hAnsi="Times New Roman" w:cs="Times New Roman"/>
          <w:color w:val="000000"/>
          <w:sz w:val="24"/>
          <w:szCs w:val="24"/>
        </w:rPr>
      </w:pPr>
      <w:r>
        <w:rPr>
          <w:rFonts w:hAnsi="Times New Roman" w:cs="Times New Roman"/>
          <w:color w:val="000000"/>
          <w:sz w:val="24"/>
          <w:szCs w:val="24"/>
        </w:rPr>
        <w:t>Врач должен быть обеспечен в достаточном количестве эффективными средствами для мытья и обеззараживания рук, а также средствами для ухода за кожей рук (кремы, лосьоны и др.) для снижения риска возникновения контактных дерматитов; для высушивания рук применять тканевые или бумажные полотенца или салфетки одноразового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3.7.5.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3.7.6.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врач-терапевт должен надеть санитарную одежду.</w:t>
      </w:r>
    </w:p>
    <w:p>
      <w:pPr>
        <w:spacing w:line="240" w:lineRule="auto"/>
        <w:rPr>
          <w:rFonts w:hAnsi="Times New Roman" w:cs="Times New Roman"/>
          <w:color w:val="000000"/>
          <w:sz w:val="24"/>
          <w:szCs w:val="24"/>
        </w:rPr>
      </w:pPr>
      <w:r>
        <w:rPr>
          <w:rFonts w:hAnsi="Times New Roman" w:cs="Times New Roman"/>
          <w:color w:val="000000"/>
          <w:sz w:val="24"/>
          <w:szCs w:val="24"/>
        </w:rPr>
        <w:t>4.1.2. Одежда должна быть соответствующего размера, чистой и не стеснять движений.</w:t>
      </w:r>
    </w:p>
    <w:p>
      <w:pPr>
        <w:spacing w:line="240" w:lineRule="auto"/>
        <w:rPr>
          <w:rFonts w:hAnsi="Times New Roman" w:cs="Times New Roman"/>
          <w:color w:val="000000"/>
          <w:sz w:val="24"/>
          <w:szCs w:val="24"/>
        </w:rPr>
      </w:pPr>
      <w:r>
        <w:rPr>
          <w:rFonts w:hAnsi="Times New Roman" w:cs="Times New Roman"/>
          <w:color w:val="000000"/>
          <w:sz w:val="24"/>
          <w:szCs w:val="24"/>
        </w:rPr>
        <w:t>4.1.3. Прежде чем приступать к работе, врачу-терапевту следует проверить состояние медицинского кабинета; необходимо принять меры к наведению чистоты и порядка.</w:t>
      </w:r>
    </w:p>
    <w:p>
      <w:pPr>
        <w:spacing w:line="240" w:lineRule="auto"/>
        <w:rPr>
          <w:rFonts w:hAnsi="Times New Roman" w:cs="Times New Roman"/>
          <w:color w:val="000000"/>
          <w:sz w:val="24"/>
          <w:szCs w:val="24"/>
        </w:rPr>
      </w:pPr>
      <w:r>
        <w:rPr>
          <w:rFonts w:hAnsi="Times New Roman" w:cs="Times New Roman"/>
          <w:color w:val="000000"/>
          <w:sz w:val="24"/>
          <w:szCs w:val="24"/>
        </w:rPr>
        <w:t>4.1.4. Перед началом работы врач-терапевт должен осмотреть инструмент, приборы, медицинское оборудование, которые будут использоваться в работе, проверить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4.1.5. Перед использованием медицинского оборудования врач-терапевт должен предварительно ознакомиться с принципом его работы и опасностями, которые могут возникать при его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4.1.6. Врач-терапевт, использующий в работе изделия медицинской техники с внешним электрическим питанием должен знать о том, что в зависимости от способа защиты от поражения электрическим током они подразделяются на четыре класса.</w:t>
      </w:r>
    </w:p>
    <w:p>
      <w:pPr>
        <w:spacing w:line="240" w:lineRule="auto"/>
        <w:rPr>
          <w:rFonts w:hAnsi="Times New Roman" w:cs="Times New Roman"/>
          <w:color w:val="000000"/>
          <w:sz w:val="24"/>
          <w:szCs w:val="24"/>
        </w:rPr>
      </w:pPr>
      <w:r>
        <w:rPr>
          <w:rFonts w:hAnsi="Times New Roman" w:cs="Times New Roman"/>
          <w:color w:val="000000"/>
          <w:sz w:val="24"/>
          <w:szCs w:val="24"/>
        </w:rPr>
        <w:t>4.1.6.1. Изделия класса I в дополнение к основной изоляции имеют заземляющий контакт у вилки сетевого шнура или зажим у изделий с постоянным присоединением к сети, служащие для присоединения доступных для прикосновения металлических частей к внешнему заземляющему устройству.</w:t>
      </w:r>
    </w:p>
    <w:p>
      <w:pPr>
        <w:spacing w:line="240" w:lineRule="auto"/>
        <w:rPr>
          <w:rFonts w:hAnsi="Times New Roman" w:cs="Times New Roman"/>
          <w:color w:val="000000"/>
          <w:sz w:val="24"/>
          <w:szCs w:val="24"/>
        </w:rPr>
      </w:pPr>
      <w:r>
        <w:rPr>
          <w:rFonts w:hAnsi="Times New Roman" w:cs="Times New Roman"/>
          <w:color w:val="000000"/>
          <w:sz w:val="24"/>
          <w:szCs w:val="24"/>
        </w:rPr>
        <w:t>4.1.6.2. Изделия класса 01 в дополнение к основной изоляции имеют зажим для присоединения доступных для прикосновения металлических частей к внешнему заземляющему устройству; вилка сетевого шнура изделия класса 01 не имеет заземляющего контакта.</w:t>
      </w:r>
    </w:p>
    <w:p>
      <w:pPr>
        <w:spacing w:line="240" w:lineRule="auto"/>
        <w:rPr>
          <w:rFonts w:hAnsi="Times New Roman" w:cs="Times New Roman"/>
          <w:color w:val="000000"/>
          <w:sz w:val="24"/>
          <w:szCs w:val="24"/>
        </w:rPr>
      </w:pPr>
      <w:r>
        <w:rPr>
          <w:rFonts w:hAnsi="Times New Roman" w:cs="Times New Roman"/>
          <w:color w:val="000000"/>
          <w:sz w:val="24"/>
          <w:szCs w:val="24"/>
        </w:rPr>
        <w:t>4.1.6.3. Изделия класса II (с двойной или усиленной изоляцией) имеют, кроме основной изоляции, дополнительную у ввода сетевого шнура в корпус и не требуют защитного заземления или зануления.</w:t>
      </w:r>
    </w:p>
    <w:p>
      <w:pPr>
        <w:spacing w:line="240" w:lineRule="auto"/>
        <w:rPr>
          <w:rFonts w:hAnsi="Times New Roman" w:cs="Times New Roman"/>
          <w:color w:val="000000"/>
          <w:sz w:val="24"/>
          <w:szCs w:val="24"/>
        </w:rPr>
      </w:pPr>
      <w:r>
        <w:rPr>
          <w:rFonts w:hAnsi="Times New Roman" w:cs="Times New Roman"/>
          <w:color w:val="000000"/>
          <w:sz w:val="24"/>
          <w:szCs w:val="24"/>
        </w:rPr>
        <w:t>4.1.6.4. Изделия класса III питаются от изолированного источника тока с переменным напряжением не более 24 В или постоянным напряжением не более 50 В и не имеют цепей с более высоким напряжением; изделия класса III не нуждаются в занулении или защитном заземлении доступных металлических частей.</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Изделия медицинской техники с внутренним источником питания получают энергию только от внутреннего источника, например от батарей, и не имеют каких-либо средств подсоединения к питающей сети (сетевой шнур отсутствует).</w:t>
      </w:r>
    </w:p>
    <w:p>
      <w:pPr>
        <w:spacing w:line="240" w:lineRule="auto"/>
        <w:rPr>
          <w:rFonts w:hAnsi="Times New Roman" w:cs="Times New Roman"/>
          <w:color w:val="000000"/>
          <w:sz w:val="24"/>
          <w:szCs w:val="24"/>
        </w:rPr>
      </w:pPr>
      <w:r>
        <w:rPr>
          <w:rFonts w:hAnsi="Times New Roman" w:cs="Times New Roman"/>
          <w:color w:val="000000"/>
          <w:sz w:val="24"/>
          <w:szCs w:val="24"/>
        </w:rPr>
        <w:t>4.4.3. В зависимости от степени защиты от поражения электрическим током изделия медицинской техники подразделяются на следующие типы:</w:t>
      </w:r>
    </w:p>
    <w:p>
      <w:pPr>
        <w:spacing w:line="240" w:lineRule="auto"/>
        <w:rPr>
          <w:rFonts w:hAnsi="Times New Roman" w:cs="Times New Roman"/>
          <w:color w:val="000000"/>
          <w:sz w:val="24"/>
          <w:szCs w:val="24"/>
        </w:rPr>
      </w:pPr>
      <w:r>
        <w:rPr>
          <w:rFonts w:hAnsi="Times New Roman" w:cs="Times New Roman"/>
          <w:color w:val="000000"/>
          <w:sz w:val="24"/>
          <w:szCs w:val="24"/>
        </w:rPr>
        <w:t>Н - с нормальной степенью защиты (например, стерилизаторы, лабораторное оборудование), не находящиеся в пределах досягаемости пациента;</w:t>
      </w:r>
    </w:p>
    <w:p>
      <w:pPr>
        <w:spacing w:line="240" w:lineRule="auto"/>
        <w:rPr>
          <w:rFonts w:hAnsi="Times New Roman" w:cs="Times New Roman"/>
          <w:color w:val="000000"/>
          <w:sz w:val="24"/>
          <w:szCs w:val="24"/>
        </w:rPr>
      </w:pPr>
      <w:r>
        <w:rPr>
          <w:rFonts w:hAnsi="Times New Roman" w:cs="Times New Roman"/>
          <w:color w:val="000000"/>
          <w:sz w:val="24"/>
          <w:szCs w:val="24"/>
        </w:rPr>
        <w:t>В - с повышенной степенью защиты (ток утечки на пациента в нормальном состоянии изделия не более 0,1 мА);</w:t>
      </w:r>
    </w:p>
    <w:p>
      <w:pPr>
        <w:spacing w:line="240" w:lineRule="auto"/>
        <w:rPr>
          <w:rFonts w:hAnsi="Times New Roman" w:cs="Times New Roman"/>
          <w:color w:val="000000"/>
          <w:sz w:val="24"/>
          <w:szCs w:val="24"/>
        </w:rPr>
      </w:pPr>
      <w:r>
        <w:rPr>
          <w:rFonts w:hAnsi="Times New Roman" w:cs="Times New Roman"/>
          <w:color w:val="000000"/>
          <w:sz w:val="24"/>
          <w:szCs w:val="24"/>
        </w:rPr>
        <w:t>BF - с повышенной степенью защиты и изолированной рабочей частью;</w:t>
      </w:r>
    </w:p>
    <w:p>
      <w:pPr>
        <w:spacing w:line="240" w:lineRule="auto"/>
        <w:rPr>
          <w:rFonts w:hAnsi="Times New Roman" w:cs="Times New Roman"/>
          <w:color w:val="000000"/>
          <w:sz w:val="24"/>
          <w:szCs w:val="24"/>
        </w:rPr>
      </w:pPr>
      <w:r>
        <w:rPr>
          <w:rFonts w:hAnsi="Times New Roman" w:cs="Times New Roman"/>
          <w:color w:val="000000"/>
          <w:sz w:val="24"/>
          <w:szCs w:val="24"/>
        </w:rPr>
        <w:t>CF - с наивысшей степенью защиты и изолированной рабочей частью.</w:t>
      </w:r>
    </w:p>
    <w:p>
      <w:pPr>
        <w:spacing w:line="240" w:lineRule="auto"/>
        <w:rPr>
          <w:rFonts w:hAnsi="Times New Roman" w:cs="Times New Roman"/>
          <w:color w:val="000000"/>
          <w:sz w:val="24"/>
          <w:szCs w:val="24"/>
        </w:rPr>
      </w:pPr>
      <w:r>
        <w:rPr>
          <w:rFonts w:hAnsi="Times New Roman" w:cs="Times New Roman"/>
          <w:color w:val="000000"/>
          <w:sz w:val="24"/>
          <w:szCs w:val="24"/>
        </w:rPr>
        <w:t>4.4.4. Перед началом работы нужно убедиться в достаточности освещения медицинского кабинета, особенно в темное время суток.</w:t>
      </w:r>
    </w:p>
    <w:p>
      <w:pPr>
        <w:spacing w:line="240" w:lineRule="auto"/>
        <w:rPr>
          <w:rFonts w:hAnsi="Times New Roman" w:cs="Times New Roman"/>
          <w:color w:val="000000"/>
          <w:sz w:val="24"/>
          <w:szCs w:val="24"/>
        </w:rPr>
      </w:pPr>
      <w:r>
        <w:rPr>
          <w:rFonts w:hAnsi="Times New Roman" w:cs="Times New Roman"/>
          <w:color w:val="000000"/>
          <w:sz w:val="24"/>
          <w:szCs w:val="24"/>
        </w:rPr>
        <w:t>4.4.5.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Во время работы врач-терапевт должен быть вежливым, вести себя спокойно и выдержанно, избегать конфликтных ситуаций, которые могут вызвать нервно-эмоциональное напряжение и отразиться на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5.1.2. Во время работы врачу-терапевту следует быть внимательным, не отвлекаться от выполнения своих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5.1.3. Для предупреждения случаев электротравматизма врачу-терапевту нельзя включать в электрическую сеть электромедицинские приборы с поврежденной изоляцией шнура питания или корпуса штепсельной вилки.</w:t>
      </w:r>
    </w:p>
    <w:p>
      <w:pPr>
        <w:spacing w:line="240" w:lineRule="auto"/>
        <w:rPr>
          <w:rFonts w:hAnsi="Times New Roman" w:cs="Times New Roman"/>
          <w:color w:val="000000"/>
          <w:sz w:val="24"/>
          <w:szCs w:val="24"/>
        </w:rPr>
      </w:pPr>
      <w:r>
        <w:rPr>
          <w:rFonts w:hAnsi="Times New Roman" w:cs="Times New Roman"/>
          <w:color w:val="000000"/>
          <w:sz w:val="24"/>
          <w:szCs w:val="24"/>
        </w:rPr>
        <w:t>5.1.4. Нельзя выдергивать штепсельную вилку из розетки за шнур, усилие должно быть приложено к корпусу вилки.</w:t>
      </w:r>
    </w:p>
    <w:p>
      <w:pPr>
        <w:spacing w:line="240" w:lineRule="auto"/>
        <w:rPr>
          <w:rFonts w:hAnsi="Times New Roman" w:cs="Times New Roman"/>
          <w:color w:val="000000"/>
          <w:sz w:val="24"/>
          <w:szCs w:val="24"/>
        </w:rPr>
      </w:pPr>
      <w:r>
        <w:rPr>
          <w:rFonts w:hAnsi="Times New Roman" w:cs="Times New Roman"/>
          <w:color w:val="000000"/>
          <w:sz w:val="24"/>
          <w:szCs w:val="24"/>
        </w:rPr>
        <w:t>5.1.5. Нельзя провозить тележки и наступать на электрические кабели или шнуры электропотребителей.</w:t>
      </w:r>
    </w:p>
    <w:p>
      <w:pPr>
        <w:spacing w:line="240" w:lineRule="auto"/>
        <w:rPr>
          <w:rFonts w:hAnsi="Times New Roman" w:cs="Times New Roman"/>
          <w:color w:val="000000"/>
          <w:sz w:val="24"/>
          <w:szCs w:val="24"/>
        </w:rPr>
      </w:pPr>
      <w:r>
        <w:rPr>
          <w:rFonts w:hAnsi="Times New Roman" w:cs="Times New Roman"/>
          <w:color w:val="000000"/>
          <w:sz w:val="24"/>
          <w:szCs w:val="24"/>
        </w:rPr>
        <w:t>5.1.6. В медицинских учреждениях при подключении изделий медицинской техники запрещается использование переходников и удлинителей, поэтому в медицинском кабинете должно быть предусмотрено достаточное число штепсельных розеток.</w:t>
      </w:r>
    </w:p>
    <w:p>
      <w:pPr>
        <w:spacing w:line="240" w:lineRule="auto"/>
        <w:rPr>
          <w:rFonts w:hAnsi="Times New Roman" w:cs="Times New Roman"/>
          <w:color w:val="000000"/>
          <w:sz w:val="24"/>
          <w:szCs w:val="24"/>
        </w:rPr>
      </w:pPr>
      <w:r>
        <w:rPr>
          <w:rFonts w:hAnsi="Times New Roman" w:cs="Times New Roman"/>
          <w:color w:val="000000"/>
          <w:sz w:val="24"/>
          <w:szCs w:val="24"/>
        </w:rPr>
        <w:t>5.1.7. Врачу-терапевту запрещается использовать медицинское оборудование, не ознакомившись предварительно с принципом его работы и опасностями, которые могут возникать при его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5.1.8. Запрещается применять изделия медицинской техники, подсоединяемые к пациенту, если не известна степень их защиты, особенно в комплексе с другими аппаратами.</w:t>
      </w:r>
    </w:p>
    <w:p>
      <w:pPr>
        <w:spacing w:line="240" w:lineRule="auto"/>
        <w:rPr>
          <w:rFonts w:hAnsi="Times New Roman" w:cs="Times New Roman"/>
          <w:color w:val="000000"/>
          <w:sz w:val="24"/>
          <w:szCs w:val="24"/>
        </w:rPr>
      </w:pPr>
      <w:r>
        <w:rPr>
          <w:rFonts w:hAnsi="Times New Roman" w:cs="Times New Roman"/>
          <w:color w:val="000000"/>
          <w:sz w:val="24"/>
          <w:szCs w:val="24"/>
        </w:rPr>
        <w:t>5.1.9. Запрещается применять в лечебных учреждениях электрические плитки с открытыми подогревателями (спиралями), электрообогреватели без защитных ограждающих устройств и другие электропотребители, имеющие доступные для прикосновения части, находящиеся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5.1.10. Для защиты от поражения электрическим током все доступные для прикосновения металлические части электромедицинской аппаратуры классов I и 01 должны быть занулены (при питании от сети с глухозаземленной нейтралью) или соединены с устройством защитного заземления перед подачей на аппаратуру сетевого напряжения при питании от сети с изолированной нейтралью.</w:t>
      </w:r>
    </w:p>
    <w:p>
      <w:pPr>
        <w:spacing w:line="240" w:lineRule="auto"/>
        <w:rPr>
          <w:rFonts w:hAnsi="Times New Roman" w:cs="Times New Roman"/>
          <w:color w:val="000000"/>
          <w:sz w:val="24"/>
          <w:szCs w:val="24"/>
        </w:rPr>
      </w:pPr>
      <w:r>
        <w:rPr>
          <w:rFonts w:hAnsi="Times New Roman" w:cs="Times New Roman"/>
          <w:color w:val="000000"/>
          <w:sz w:val="24"/>
          <w:szCs w:val="24"/>
        </w:rPr>
        <w:t>5.1.11. Для кардиологических вмешательств, когда осуществляется электрическое соединение с сердцем пациента, должна применяться электромедицинская аппаратура, а также подключаемые к ней изделия только типа CF.</w:t>
      </w:r>
    </w:p>
    <w:p>
      <w:pPr>
        <w:spacing w:line="240" w:lineRule="auto"/>
        <w:rPr>
          <w:rFonts w:hAnsi="Times New Roman" w:cs="Times New Roman"/>
          <w:color w:val="000000"/>
          <w:sz w:val="24"/>
          <w:szCs w:val="24"/>
        </w:rPr>
      </w:pPr>
      <w:r>
        <w:rPr>
          <w:rFonts w:hAnsi="Times New Roman" w:cs="Times New Roman"/>
          <w:color w:val="000000"/>
          <w:sz w:val="24"/>
          <w:szCs w:val="24"/>
        </w:rPr>
        <w:t>5.1.12. При проведении электролечебных и диагностических процедур и контакте электродов (датчиков) с пациентом врач должен исключить возможность случайного заземления пациента (например, при прикосновении к металлическим заземленным частям аппаратуры, трубопроводам и т.п.).</w:t>
      </w:r>
    </w:p>
    <w:p>
      <w:pPr>
        <w:spacing w:line="240" w:lineRule="auto"/>
        <w:rPr>
          <w:rFonts w:hAnsi="Times New Roman" w:cs="Times New Roman"/>
          <w:color w:val="000000"/>
          <w:sz w:val="24"/>
          <w:szCs w:val="24"/>
        </w:rPr>
      </w:pPr>
      <w:r>
        <w:rPr>
          <w:rFonts w:hAnsi="Times New Roman" w:cs="Times New Roman"/>
          <w:color w:val="000000"/>
          <w:sz w:val="24"/>
          <w:szCs w:val="24"/>
        </w:rPr>
        <w:t>5.1.13. Врачу запрещается при проведении процедур с помощью электромедицинской аппаратуры оставлять пациента без надзора.</w:t>
      </w:r>
    </w:p>
    <w:p>
      <w:pPr>
        <w:spacing w:line="240" w:lineRule="auto"/>
        <w:rPr>
          <w:rFonts w:hAnsi="Times New Roman" w:cs="Times New Roman"/>
          <w:color w:val="000000"/>
          <w:sz w:val="24"/>
          <w:szCs w:val="24"/>
        </w:rPr>
      </w:pPr>
      <w:r>
        <w:rPr>
          <w:rFonts w:hAnsi="Times New Roman" w:cs="Times New Roman"/>
          <w:color w:val="000000"/>
          <w:sz w:val="24"/>
          <w:szCs w:val="24"/>
        </w:rPr>
        <w:t>5.1.14. Во время ходьбы врачу необходимо постоянно обращать внимание на состояние пола в помещениях; во избежание поскальзывания и падения полы должны быть сухими и чистыми.</w:t>
      </w:r>
    </w:p>
    <w:p>
      <w:pPr>
        <w:spacing w:line="240" w:lineRule="auto"/>
        <w:rPr>
          <w:rFonts w:hAnsi="Times New Roman" w:cs="Times New Roman"/>
          <w:color w:val="000000"/>
          <w:sz w:val="24"/>
          <w:szCs w:val="24"/>
        </w:rPr>
      </w:pPr>
      <w:r>
        <w:rPr>
          <w:rFonts w:hAnsi="Times New Roman" w:cs="Times New Roman"/>
          <w:color w:val="000000"/>
          <w:sz w:val="24"/>
          <w:szCs w:val="24"/>
        </w:rPr>
        <w:t>5.1.15. Для предупреждения случаев травматизма не следует выполнять работу при недостаточном освещении.</w:t>
      </w:r>
    </w:p>
    <w:p>
      <w:pPr>
        <w:spacing w:line="240" w:lineRule="auto"/>
        <w:rPr>
          <w:rFonts w:hAnsi="Times New Roman" w:cs="Times New Roman"/>
          <w:color w:val="000000"/>
          <w:sz w:val="24"/>
          <w:szCs w:val="24"/>
        </w:rPr>
      </w:pPr>
      <w:r>
        <w:rPr>
          <w:rFonts w:hAnsi="Times New Roman" w:cs="Times New Roman"/>
          <w:color w:val="000000"/>
          <w:sz w:val="24"/>
          <w:szCs w:val="24"/>
        </w:rPr>
        <w:t>5.1.16. Врачу следует проявлять повышенное внимание во избежание порезов битым стеклом при использовании стеклянных ампул, а также при наличии разбитых или треснувших стекол.</w:t>
      </w:r>
    </w:p>
    <w:p>
      <w:pPr>
        <w:spacing w:line="240" w:lineRule="auto"/>
        <w:rPr>
          <w:rFonts w:hAnsi="Times New Roman" w:cs="Times New Roman"/>
          <w:color w:val="000000"/>
          <w:sz w:val="24"/>
          <w:szCs w:val="24"/>
        </w:rPr>
      </w:pPr>
      <w:r>
        <w:rPr>
          <w:rFonts w:hAnsi="Times New Roman" w:cs="Times New Roman"/>
          <w:color w:val="000000"/>
          <w:sz w:val="24"/>
          <w:szCs w:val="24"/>
        </w:rPr>
        <w:t>5.1.17. Для обеспечения пожарной безопасности врач должен выполнять следующие требования: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нельзя пользоваться электрическими шнурами с поврежденной изоляцией;</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нельзя закреплять электрические лампы с помощью веревок и ниток, подвешивать светильники непосредственно на электрических проводах;</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следует оставлять без присмотра включенные в сеть электрические приборы, за исключением приборов (например, холодильников), предназначенных для круглосуточной работы;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использовать в настольных лампах лампы накаливания мощностью более 60 Вт;</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нельзя пользоваться электронагревательными приборами вне специально выделенного помещения;</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запрещается применять для отопления помещения нестандартные (самодельные) электронагревательные приборы.</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врачом возможно возникновение следующих аварийных ситуаций:</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обнаружении неисправности в процессе эксплуатации электромедицинской аппаратуры врач должен необходимо отключить неисправный аппарат от сети и сообщить об этом заведующему отделением.</w:t>
      </w:r>
    </w:p>
    <w:p>
      <w:pPr>
        <w:spacing w:line="240" w:lineRule="auto"/>
        <w:rPr>
          <w:rFonts w:hAnsi="Times New Roman" w:cs="Times New Roman"/>
          <w:color w:val="000000"/>
          <w:sz w:val="24"/>
          <w:szCs w:val="24"/>
        </w:rPr>
      </w:pPr>
      <w:r>
        <w:rPr>
          <w:rFonts w:hAnsi="Times New Roman" w:cs="Times New Roman"/>
          <w:color w:val="000000"/>
          <w:sz w:val="24"/>
          <w:szCs w:val="24"/>
        </w:rPr>
        <w:t>6.2.2. Врач-терапевт должен уметь оказывать первую помощь при несчастном случае, микроповреждении (микротравме), в том числе при поражении электрическим током.</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6.3.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6.3.1.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6.3.2.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следует отключить применявшееся электромедицинское оборудование от электрической сети.</w:t>
      </w:r>
    </w:p>
    <w:p>
      <w:pPr>
        <w:spacing w:line="240" w:lineRule="auto"/>
        <w:rPr>
          <w:rFonts w:hAnsi="Times New Roman" w:cs="Times New Roman"/>
          <w:color w:val="000000"/>
          <w:sz w:val="24"/>
          <w:szCs w:val="24"/>
        </w:rPr>
      </w:pPr>
      <w:r>
        <w:rPr>
          <w:rFonts w:hAnsi="Times New Roman" w:cs="Times New Roman"/>
          <w:color w:val="000000"/>
          <w:sz w:val="24"/>
          <w:szCs w:val="24"/>
        </w:rPr>
        <w:t>7.2.2. Использованные во время работы медикаменты следует сложить в специально отведенное для них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Предметы одноразового пользования (шприцы, перевязочные материалы, перчатки, маски) подготовить к предстерилизационной обработке, а затем к утилизации.</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7.6.2.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7.6.3.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74f37557dbae423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