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взрывника-водителя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взрывника-водителя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взрывника-водителя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взрывника-водителя;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взрывника-водителя;</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взрывника-водителя;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взрывника-водителями;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взрывника-водителя.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взрывников-водителей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Федеральной службы по экологическому, технологическому и атомному надзору от 03.12.2020 № 494</w:t>
      </w:r>
      <w:r>
        <w:rPr>
          <w:rFonts w:hAnsi="Times New Roman" w:cs="Times New Roman"/>
          <w:color w:val="000000"/>
          <w:sz w:val="24"/>
          <w:szCs w:val="24"/>
        </w:rPr>
        <w:t>"Об утверждении Федеральных норм и правил в области промышленной безопасности "Правила безопасности при производстве, хранении и применении взрывчатых материалов промышленного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09.12.2020 № 871н</w:t>
      </w:r>
      <w:r>
        <w:rPr>
          <w:rFonts w:hAnsi="Times New Roman" w:cs="Times New Roman"/>
          <w:color w:val="000000"/>
          <w:sz w:val="24"/>
          <w:szCs w:val="24"/>
        </w:rPr>
        <w:t xml:space="preserve"> "Об утверждении Правил по охране труда на автомобильном транспорте".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взрывником-водителем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взрывника-водителя.</w:t>
      </w:r>
    </w:p>
    <w:p>
      <w:pPr>
        <w:spacing w:line="240" w:lineRule="auto"/>
        <w:rPr>
          <w:rFonts w:hAnsi="Times New Roman" w:cs="Times New Roman"/>
          <w:color w:val="000000"/>
          <w:sz w:val="24"/>
          <w:szCs w:val="24"/>
        </w:rPr>
      </w:pPr>
      <w:r>
        <w:rPr>
          <w:rFonts w:hAnsi="Times New Roman" w:cs="Times New Roman"/>
          <w:color w:val="000000"/>
          <w:sz w:val="24"/>
          <w:szCs w:val="24"/>
        </w:rPr>
        <w:t>3.3.1. взрывник-водитель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взрывник-водитель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проведении взрывных работ на работника могут воздействовать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работ на открытом воздухе при действии опасных атмосферных явлений: повышенной (пониженной) температуре воздуха, повышенной (пониженной) влажности и др.;</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обрушающиеся горные породы;</w:t>
      </w:r>
    </w:p>
    <w:p>
      <w:pPr>
        <w:spacing w:line="240" w:lineRule="auto"/>
        <w:rPr>
          <w:rFonts w:hAnsi="Times New Roman" w:cs="Times New Roman"/>
          <w:color w:val="000000"/>
          <w:sz w:val="24"/>
          <w:szCs w:val="24"/>
        </w:rPr>
      </w:pPr>
      <w:r>
        <w:rPr>
          <w:rFonts w:hAnsi="Times New Roman" w:cs="Times New Roman"/>
          <w:color w:val="000000"/>
          <w:sz w:val="24"/>
          <w:szCs w:val="24"/>
        </w:rPr>
        <w:t>- разрушение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взрывника-водителя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возможный взрыв.</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взрывник-водитель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взрывник-водитель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взрывник-водитель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Взрывные работы должны выполняться взрывника-водителями под руководством лица (руководителя взрывных работ), назначенного приказом по организации, ведущей взрывные работы, по письменным нарядам (заданиям на выполнение работ) с ознакомлением с ними под подпись и соответствующим наряд-путевкам.</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рабочее место, убрать посторонние предметы и все, что может препятствовать безопасному выполнению работ, освободить проходы и места складирования.</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комплектность и исправность оборудования, приборов и инструмента, принадлежностей: промерочной рулетки, флажков для оцепления, флажка на случай отметки в забое невзорвавшегося заряда, сумок для взрывчатых веществ (ВВ) и средств взрывания (СВ), ножа, спичек, тлеющего фитиля, часов (старшему взрывнику-водителю).</w:t>
      </w:r>
    </w:p>
    <w:p>
      <w:pPr>
        <w:spacing w:line="240" w:lineRule="auto"/>
        <w:rPr>
          <w:rFonts w:hAnsi="Times New Roman" w:cs="Times New Roman"/>
          <w:color w:val="000000"/>
          <w:sz w:val="24"/>
          <w:szCs w:val="24"/>
        </w:rPr>
      </w:pPr>
      <w:r>
        <w:rPr>
          <w:rFonts w:hAnsi="Times New Roman" w:cs="Times New Roman"/>
          <w:color w:val="000000"/>
          <w:sz w:val="24"/>
          <w:szCs w:val="24"/>
        </w:rPr>
        <w:t>4.4.2. Взрывчатые материалы взрывника-водителям выдают по наряду-путевке на производство взрывных работ. Не допускается выдавать взрывчатые материалы взрывника-водителям, не отчитавшимся в израсходовании ранее полученных ВМ.</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Прием взрывчатых материалов, их погрузка (выгрузка) должны выполняться на складе взрывчатых материалов или в специально отведенном охраняемом месте (на погрузочно-разгрузочной площадке) и под контролем назначенного лица, имеющего право руководства взрывными работами, или заведующего складом взрывчатых материалов. К операциям по погрузке (выгрузке) взрывчатых материалов могут привлекаться работники, ознакомленные под подпись с мерами безопасности при обращении с взрывчатыми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Погрузочно-разгрузочная площадка, за исключением площадок, расположенных на территории складов взрывчатых материалов, в околоствольных дворах шахт, рудников, штолен и надшахтных зданиях, должна оборудоваться в соответствии с проектом.</w:t>
      </w:r>
    </w:p>
    <w:p>
      <w:pPr>
        <w:spacing w:line="240" w:lineRule="auto"/>
        <w:rPr>
          <w:rFonts w:hAnsi="Times New Roman" w:cs="Times New Roman"/>
          <w:color w:val="000000"/>
          <w:sz w:val="24"/>
          <w:szCs w:val="24"/>
        </w:rPr>
      </w:pPr>
      <w:r>
        <w:rPr>
          <w:rFonts w:hAnsi="Times New Roman" w:cs="Times New Roman"/>
          <w:color w:val="000000"/>
          <w:sz w:val="24"/>
          <w:szCs w:val="24"/>
        </w:rPr>
        <w:t>К местам погрузки (выгрузки) взрывчатых материалов не должны допускаться лица, не имеющие отношения к погрузке (выгрузке) взрывчатых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взрывчатые материалы без надзора при проведении погрузочно-разгрузочных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Погрузочно-разгрузочная площадка должна:</w:t>
      </w:r>
    </w:p>
    <w:p>
      <w:pPr>
        <w:spacing w:line="240" w:lineRule="auto"/>
        <w:rPr>
          <w:rFonts w:hAnsi="Times New Roman" w:cs="Times New Roman"/>
          <w:color w:val="000000"/>
          <w:sz w:val="24"/>
          <w:szCs w:val="24"/>
        </w:rPr>
      </w:pPr>
      <w:r>
        <w:rPr>
          <w:rFonts w:hAnsi="Times New Roman" w:cs="Times New Roman"/>
          <w:color w:val="000000"/>
          <w:sz w:val="24"/>
          <w:szCs w:val="24"/>
        </w:rPr>
        <w:t>ограждаться колючей проволокой на расстоянии не менее 15 м от места погрузки (выгрузки) транспортных средств. Высота ограды должна составлять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на площадке взрывчатых материалов освещаться в темное время суток электрическим освещением. Рубильники в нормальном исполнении разрешается располагать на расстоянии не ближе 50 м от места погрузки (выгрузки) взрывчатых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обеспечиваться необходимыми противопожарными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иметь телефонную связь с организацией, ведущей работы со взрывчатыми материалами, железнодорожной станцией (пристанью, портом), органами Министерства внутренних дел Российской Федерации и Министерства Российской Федерации по делам гражданской обороны, чрезвычайным ситуациям и ликвидации последствий стихийных бедствий. Телефон должен устанавливаться в караульном помещении, расположенном не далее 50 м от места погрузки (выгрузки) взрывчатых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охраняться на весь период проведения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Совместное транспортирование взрывчатых материалов в пределах опасного производственного объекта производится только при выполнении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а) взрывчатые материалы одной группы совместимости, но разных подклассов можно транспортировать совместно при условии применения к ним мер безопасности как к взрывчатым материалам, имеющим подкласс 1.1;</w:t>
      </w:r>
    </w:p>
    <w:p>
      <w:pPr>
        <w:spacing w:line="240" w:lineRule="auto"/>
        <w:rPr>
          <w:rFonts w:hAnsi="Times New Roman" w:cs="Times New Roman"/>
          <w:color w:val="000000"/>
          <w:sz w:val="24"/>
          <w:szCs w:val="24"/>
        </w:rPr>
      </w:pPr>
      <w:r>
        <w:rPr>
          <w:rFonts w:hAnsi="Times New Roman" w:cs="Times New Roman"/>
          <w:color w:val="000000"/>
          <w:sz w:val="24"/>
          <w:szCs w:val="24"/>
        </w:rPr>
        <w:t>б) взрывчатые материалы группы совместимости № могут транспортироваться с взрывчатыми материалами группы совместимости S, средства инициирования группы совместимости S допускается транспортировать совместно со средствами инициирования группы совместимости В;</w:t>
      </w:r>
    </w:p>
    <w:p>
      <w:pPr>
        <w:spacing w:line="240" w:lineRule="auto"/>
        <w:rPr>
          <w:rFonts w:hAnsi="Times New Roman" w:cs="Times New Roman"/>
          <w:color w:val="000000"/>
          <w:sz w:val="24"/>
          <w:szCs w:val="24"/>
        </w:rPr>
      </w:pPr>
      <w:r>
        <w:rPr>
          <w:rFonts w:hAnsi="Times New Roman" w:cs="Times New Roman"/>
          <w:color w:val="000000"/>
          <w:sz w:val="24"/>
          <w:szCs w:val="24"/>
        </w:rPr>
        <w:t>в) совместное транспортирование в пределах опасного производственного объекта взрывчатых веществ, средств инициирования и прострелочно-взрывной аппаратуры допускается только по письменному разрешению руководителя (технического руководителя) организации, ведущей работы со взрывчатыми материалами, или назначенного им лица, при соблюдении следующих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загрузки транспортного средства не более 2/3 его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размещения упаковок или сумок со средствами инициирования в передней части кузова транспортного средства в плотно закрывающихся ящиках с внутренними мягкими прокладками со всех сторон;</w:t>
      </w:r>
    </w:p>
    <w:p>
      <w:pPr>
        <w:spacing w:line="240" w:lineRule="auto"/>
        <w:rPr>
          <w:rFonts w:hAnsi="Times New Roman" w:cs="Times New Roman"/>
          <w:color w:val="000000"/>
          <w:sz w:val="24"/>
          <w:szCs w:val="24"/>
        </w:rPr>
      </w:pPr>
      <w:r>
        <w:rPr>
          <w:rFonts w:hAnsi="Times New Roman" w:cs="Times New Roman"/>
          <w:color w:val="000000"/>
          <w:sz w:val="24"/>
          <w:szCs w:val="24"/>
        </w:rPr>
        <w:t>разделения упаковок с взрывчатыми веществами и ящиков со средствами инициирования способами, исключающими передачу детонации от последних;</w:t>
      </w:r>
    </w:p>
    <w:p>
      <w:pPr>
        <w:spacing w:line="240" w:lineRule="auto"/>
        <w:rPr>
          <w:rFonts w:hAnsi="Times New Roman" w:cs="Times New Roman"/>
          <w:color w:val="000000"/>
          <w:sz w:val="24"/>
          <w:szCs w:val="24"/>
        </w:rPr>
      </w:pPr>
      <w:r>
        <w:rPr>
          <w:rFonts w:hAnsi="Times New Roman" w:cs="Times New Roman"/>
          <w:color w:val="000000"/>
          <w:sz w:val="24"/>
          <w:szCs w:val="24"/>
        </w:rPr>
        <w:t>размещения порохов группы С и перфораторных зарядов в заводской упаковке или в специальных ящиках не ближе 0,5 м от других взрывчатых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закрепления ящиков и другой тары с взрывчатыми материалами способами, исключающими удары и трение их друг о друга.</w:t>
      </w:r>
    </w:p>
    <w:p>
      <w:pPr>
        <w:spacing w:line="240" w:lineRule="auto"/>
        <w:rPr>
          <w:rFonts w:hAnsi="Times New Roman" w:cs="Times New Roman"/>
          <w:color w:val="000000"/>
          <w:sz w:val="24"/>
          <w:szCs w:val="24"/>
        </w:rPr>
      </w:pPr>
      <w:r>
        <w:rPr>
          <w:rFonts w:hAnsi="Times New Roman" w:cs="Times New Roman"/>
          <w:color w:val="000000"/>
          <w:sz w:val="24"/>
          <w:szCs w:val="24"/>
        </w:rPr>
        <w:t>Во всех остальных случаях транспортирование в пределах опасного производственного объекта взрывчатых материалов различных групп совместимости должно осуществляться раздельно.</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Транспортирование взрывчатых материалов от склада взрывчатых материалов на места работ в пределах опасного производственного объекта должно проводиться по маршрутам, утвержденным руководителем (техническим руководителем) организации, эксплуатирующей опасный производственный объект.</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Транспортирование взрывчатых материалов в пределах опасного производственного объекта должно осуществляться исправным транспортом, оборудованным и предназначенным для этой цели. Присутствие в транспорте работников, не связанных с доставкой взрывчатых материалов,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Техническая исправность транспортных средств, используемых для доставки взрывчатых материалов, должна проверяться ежесменно.</w:t>
      </w:r>
    </w:p>
    <w:p>
      <w:pPr>
        <w:spacing w:line="240" w:lineRule="auto"/>
        <w:rPr>
          <w:rFonts w:hAnsi="Times New Roman" w:cs="Times New Roman"/>
          <w:color w:val="000000"/>
          <w:sz w:val="24"/>
          <w:szCs w:val="24"/>
        </w:rPr>
      </w:pPr>
      <w:r>
        <w:rPr>
          <w:rFonts w:hAnsi="Times New Roman" w:cs="Times New Roman"/>
          <w:color w:val="000000"/>
          <w:sz w:val="24"/>
          <w:szCs w:val="24"/>
        </w:rPr>
        <w:t>Автотранспорт, используемый для транспортирования взрывчатых материалов, должен отвечать требованиям законодательства Российской Федерации в области обеспечения безопасности перевозки опасных грузов, а также Европейского соглашения о международной дорожной перевозке опасных грузов от 30 сентября 1957 г. (далее - ДОПОГ).</w:t>
      </w:r>
    </w:p>
    <w:p>
      <w:pPr>
        <w:spacing w:line="240" w:lineRule="auto"/>
        <w:rPr>
          <w:rFonts w:hAnsi="Times New Roman" w:cs="Times New Roman"/>
          <w:color w:val="000000"/>
          <w:sz w:val="24"/>
          <w:szCs w:val="24"/>
        </w:rPr>
      </w:pPr>
      <w:r>
        <w:rPr>
          <w:rFonts w:hAnsi="Times New Roman" w:cs="Times New Roman"/>
          <w:color w:val="000000"/>
          <w:sz w:val="24"/>
          <w:szCs w:val="24"/>
        </w:rPr>
        <w:t>5.1.2 При проведении взрывных работ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состоянием оборудования, приспособлений, инструмента,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Взрывные работы необходимо осуществлять в соответствии с технической документацией (проектами буровзрывных (взрывных) работ, паспортами, схемами). С такими документами персонал, осуществляющий буровзрывные работы, должен быть ознакомлен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5.1.9. Взрывчатые материалы, доставленные к местам работ, должны находиться в сумках, кассетах, заводской упаковке или иной таре.</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взрывных работ в подземных горных выработках сменный запас взрывчатых материалов допускается хранить вблизи мест взрывных работ в отдельных металлических ящиках и контейнерах (сейфах).</w:t>
      </w:r>
    </w:p>
    <w:p>
      <w:pPr>
        <w:spacing w:line="240" w:lineRule="auto"/>
        <w:rPr>
          <w:rFonts w:hAnsi="Times New Roman" w:cs="Times New Roman"/>
          <w:color w:val="000000"/>
          <w:sz w:val="24"/>
          <w:szCs w:val="24"/>
        </w:rPr>
      </w:pPr>
      <w:r>
        <w:rPr>
          <w:rFonts w:hAnsi="Times New Roman" w:cs="Times New Roman"/>
          <w:color w:val="000000"/>
          <w:sz w:val="24"/>
          <w:szCs w:val="24"/>
        </w:rPr>
        <w:t>Доставленные к местам работ взрывчатые вещества, средства инициирования и боевики должны размещаться отдельно. При этом должны соблюдаться условия, исключающие передачу детонации. За активный заряд должны приниматься средства инициирования.</w:t>
      </w:r>
    </w:p>
    <w:p>
      <w:pPr>
        <w:spacing w:line="240" w:lineRule="auto"/>
        <w:rPr>
          <w:rFonts w:hAnsi="Times New Roman" w:cs="Times New Roman"/>
          <w:color w:val="000000"/>
          <w:sz w:val="24"/>
          <w:szCs w:val="24"/>
        </w:rPr>
      </w:pPr>
      <w:r>
        <w:rPr>
          <w:rFonts w:hAnsi="Times New Roman" w:cs="Times New Roman"/>
          <w:color w:val="000000"/>
          <w:sz w:val="24"/>
          <w:szCs w:val="24"/>
        </w:rPr>
        <w:t>5.1.10. Взрывчатые материалы разрешается хранить до заряжания на местах работ в размере, необходимом для производства взрывных работ вне запретной зоны и сменной потребности в пределах запретной зоны, за исключением массовых взрывов, когда в запретной зоне может находиться под охраной подлежащее заряжанию количество взрывчатых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У стволов шахт, устьев штолен (тоннелей) при их проходке разрешается размещать взрывчатые материалы в размере сменной потребности в будках или под навесами на расстоянии не ближе 50 м от ствола шахты или устья штольни (тоннеля), а также от зданий и сооружений на земной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5.1.11. При обращении с взрывчатыми материалами должны соблюдаться меры предосторожности, предусмотренные инструкциями (руководствами) по их применению, меры безопасности и противопожарной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применять открытый огонь и курить ближе 100 м от места нахождения взрывчатых материалов. Зажигательные принадлежности разрешается иметь только взрывника-водителям, осуществляющим огневое взрывание, а огнестрельное оружие - лицам охраны.</w:t>
      </w:r>
    </w:p>
    <w:p>
      <w:pPr>
        <w:spacing w:line="240" w:lineRule="auto"/>
        <w:rPr>
          <w:rFonts w:hAnsi="Times New Roman" w:cs="Times New Roman"/>
          <w:color w:val="000000"/>
          <w:sz w:val="24"/>
          <w:szCs w:val="24"/>
        </w:rPr>
      </w:pPr>
      <w:r>
        <w:rPr>
          <w:rFonts w:hAnsi="Times New Roman" w:cs="Times New Roman"/>
          <w:color w:val="000000"/>
          <w:sz w:val="24"/>
          <w:szCs w:val="24"/>
        </w:rPr>
        <w:t>Заряжание скважин, пробуренных станками огневого бурения, запрещается проводить ранее чем через 24 часа после окончания бурения.</w:t>
      </w:r>
    </w:p>
    <w:p>
      <w:pPr>
        <w:spacing w:line="240" w:lineRule="auto"/>
        <w:rPr>
          <w:rFonts w:hAnsi="Times New Roman" w:cs="Times New Roman"/>
          <w:color w:val="000000"/>
          <w:sz w:val="24"/>
          <w:szCs w:val="24"/>
        </w:rPr>
      </w:pPr>
      <w:r>
        <w:rPr>
          <w:rFonts w:hAnsi="Times New Roman" w:cs="Times New Roman"/>
          <w:color w:val="000000"/>
          <w:sz w:val="24"/>
          <w:szCs w:val="24"/>
        </w:rPr>
        <w:t>5.1.13. Работа с дымными порохами и порохами группы совместимости C в помещениях для их хранения должна проводиться в обуви, не имеющей металлических частей на подошве и каблуках. Инструменты и другой металлический инвентарь должны быть изготовлены из материалов, не дающих искр. Из стали могут изготовляться только отвертки.</w:t>
      </w:r>
    </w:p>
    <w:p>
      <w:pPr>
        <w:spacing w:line="240" w:lineRule="auto"/>
        <w:rPr>
          <w:rFonts w:hAnsi="Times New Roman" w:cs="Times New Roman"/>
          <w:color w:val="000000"/>
          <w:sz w:val="24"/>
          <w:szCs w:val="24"/>
        </w:rPr>
      </w:pPr>
      <w:r>
        <w:rPr>
          <w:rFonts w:hAnsi="Times New Roman" w:cs="Times New Roman"/>
          <w:color w:val="000000"/>
          <w:sz w:val="24"/>
          <w:szCs w:val="24"/>
        </w:rPr>
        <w:t>5.1.14. Порошкообразные взрывчатые вещества на основе аммиачной селитры в патронах и в мешках перед применением должны быть размяты без нарушения целостности оболочки. Запрещается применять взрывчатые вещества, увлажненные свыше норм, установленных стандартами (техническими условиями) и указанных в инструкциях (руководствах) по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5.1.15. Слежавшиеся и не поддающиеся размятию порошкообразные взрывчатые вещества, не содержащие гексогена или жидких нитроэфиров, должны измельчаться, после чего они могут использоваться только в шахтах (рудниках), не опасных по газу или разрабатывающих пласты (рудные тела), не опасные по взрывам пыли, а также при работах на земной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5.1.16. Слежавшиеся порошкообразные взрывчатые вещества, содержащие гексоген или жидкие нитроэфиры, должны использоваться без размятия или измельчения и только при взрывных работах на земной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5.1.17. В шахтах, опасных по газу или разрабатывающих угольные пласты, опасные по взрывам пыли, запрещается использовать патронированные взрывчатые вещества с нарушенной оболочкой.</w:t>
      </w:r>
    </w:p>
    <w:p>
      <w:pPr>
        <w:spacing w:line="240" w:lineRule="auto"/>
        <w:rPr>
          <w:rFonts w:hAnsi="Times New Roman" w:cs="Times New Roman"/>
          <w:color w:val="000000"/>
          <w:sz w:val="24"/>
          <w:szCs w:val="24"/>
        </w:rPr>
      </w:pPr>
      <w:r>
        <w:rPr>
          <w:rFonts w:hAnsi="Times New Roman" w:cs="Times New Roman"/>
          <w:color w:val="000000"/>
          <w:sz w:val="24"/>
          <w:szCs w:val="24"/>
        </w:rPr>
        <w:t>5.1.18. Перед выдачей электродетонаторы и капсюли-детонаторы должны быть проверены на отсутствие повреждений корпуса, следов коррозии, нарушений изоляции проводов и других дефектов. Электродетонаторы должны проверяться также по электрическому сопротивлению.</w:t>
      </w:r>
    </w:p>
    <w:p>
      <w:pPr>
        <w:spacing w:line="240" w:lineRule="auto"/>
        <w:rPr>
          <w:rFonts w:hAnsi="Times New Roman" w:cs="Times New Roman"/>
          <w:color w:val="000000"/>
          <w:sz w:val="24"/>
          <w:szCs w:val="24"/>
        </w:rPr>
      </w:pPr>
      <w:r>
        <w:rPr>
          <w:rFonts w:hAnsi="Times New Roman" w:cs="Times New Roman"/>
          <w:color w:val="000000"/>
          <w:sz w:val="24"/>
          <w:szCs w:val="24"/>
        </w:rPr>
        <w:t>Средства инициирования с повреждениями и значением электрического сопротивления, не соответствующим технической документации, применять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Электровзрывные сети должны иметь исправную изоляцию, надежные электрические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Концы проводов и жил кабелей должны быть тщательно зачищены, плотно соединены (срощены) и соединения (сростки) изолированы при помощи специальных зажимов.</w:t>
      </w:r>
    </w:p>
    <w:p>
      <w:pPr>
        <w:spacing w:line="240" w:lineRule="auto"/>
        <w:rPr>
          <w:rFonts w:hAnsi="Times New Roman" w:cs="Times New Roman"/>
          <w:color w:val="000000"/>
          <w:sz w:val="24"/>
          <w:szCs w:val="24"/>
        </w:rPr>
      </w:pPr>
      <w:r>
        <w:rPr>
          <w:rFonts w:hAnsi="Times New Roman" w:cs="Times New Roman"/>
          <w:color w:val="000000"/>
          <w:sz w:val="24"/>
          <w:szCs w:val="24"/>
        </w:rPr>
        <w:t>В шахтах (рудниках), опасных по газу или пыли, провода электродетонаторов и электровзрывной сети необходимо соединять только с применением контактных зажимов.</w:t>
      </w:r>
    </w:p>
    <w:p>
      <w:pPr>
        <w:spacing w:line="240" w:lineRule="auto"/>
        <w:rPr>
          <w:rFonts w:hAnsi="Times New Roman" w:cs="Times New Roman"/>
          <w:color w:val="000000"/>
          <w:sz w:val="24"/>
          <w:szCs w:val="24"/>
        </w:rPr>
      </w:pPr>
      <w:r>
        <w:rPr>
          <w:rFonts w:hAnsi="Times New Roman" w:cs="Times New Roman"/>
          <w:color w:val="000000"/>
          <w:sz w:val="24"/>
          <w:szCs w:val="24"/>
        </w:rPr>
        <w:t>5.1.20. Электровзрывная сеть должна быть двухпроводной. Использование воды, земли, труб, рельсов, канатов в качестве одного из проводников запрещается. До начала заряжания взрывник-водитель обязан осмотреть электровзрывную сеть и убедиться в ее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5.1.21. В шахтах (рудниках), опасных по газу или пыли, должны применяться электродетонаторы только с медными проводами. Это требование распространяется также на соединительные и магистральные провода (кабели) электровзрывной сети.</w:t>
      </w:r>
    </w:p>
    <w:p>
      <w:pPr>
        <w:spacing w:line="240" w:lineRule="auto"/>
        <w:rPr>
          <w:rFonts w:hAnsi="Times New Roman" w:cs="Times New Roman"/>
          <w:color w:val="000000"/>
          <w:sz w:val="24"/>
          <w:szCs w:val="24"/>
        </w:rPr>
      </w:pPr>
      <w:r>
        <w:rPr>
          <w:rFonts w:hAnsi="Times New Roman" w:cs="Times New Roman"/>
          <w:color w:val="000000"/>
          <w:sz w:val="24"/>
          <w:szCs w:val="24"/>
        </w:rPr>
        <w:t>5.1.22. Электровзрывная сеть должна монтироваться в направлении от заряда к источнику тока.</w:t>
      </w:r>
    </w:p>
    <w:p>
      <w:pPr>
        <w:spacing w:line="240" w:lineRule="auto"/>
        <w:rPr>
          <w:rFonts w:hAnsi="Times New Roman" w:cs="Times New Roman"/>
          <w:color w:val="000000"/>
          <w:sz w:val="24"/>
          <w:szCs w:val="24"/>
        </w:rPr>
      </w:pPr>
      <w:r>
        <w:rPr>
          <w:rFonts w:hAnsi="Times New Roman" w:cs="Times New Roman"/>
          <w:color w:val="000000"/>
          <w:sz w:val="24"/>
          <w:szCs w:val="24"/>
        </w:rPr>
        <w:t>5.1.23. При производстве взрывных работ в каждый электродетонатор должен поступать ток силой не менее установленной технической документацией на изделие.</w:t>
      </w:r>
    </w:p>
    <w:p>
      <w:pPr>
        <w:spacing w:line="240" w:lineRule="auto"/>
        <w:rPr>
          <w:rFonts w:hAnsi="Times New Roman" w:cs="Times New Roman"/>
          <w:color w:val="000000"/>
          <w:sz w:val="24"/>
          <w:szCs w:val="24"/>
        </w:rPr>
      </w:pPr>
      <w:r>
        <w:rPr>
          <w:rFonts w:hAnsi="Times New Roman" w:cs="Times New Roman"/>
          <w:color w:val="000000"/>
          <w:sz w:val="24"/>
          <w:szCs w:val="24"/>
        </w:rPr>
        <w:t>5.1.24. После монтажа и осмотра электровзрывной сети необходимо проверить ее токопроводимость. При проверке токопроводимости сети персонал должен находиться вне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5.1.25. Перед взрыванием скважинных и камерных зарядов общее сопротивление всей электровзрывной сети должно быть подсчитано и затем измерено из безопасного места электроизмерительными приборами. В случае расхождения величин измеренного и расчетного сопротивлений более чем на 10% необходимо устранить неисправности, вызывающие отклонения от расчетного сопротивления электровзрывной сети.</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измерить сопротивление электровзрывной сети допускается по разрешению руководителя взрывных работ ограничиться проверкой ее токопроводимости.</w:t>
      </w:r>
    </w:p>
    <w:p>
      <w:pPr>
        <w:spacing w:line="240" w:lineRule="auto"/>
        <w:rPr>
          <w:rFonts w:hAnsi="Times New Roman" w:cs="Times New Roman"/>
          <w:color w:val="000000"/>
          <w:sz w:val="24"/>
          <w:szCs w:val="24"/>
        </w:rPr>
      </w:pPr>
      <w:r>
        <w:rPr>
          <w:rFonts w:hAnsi="Times New Roman" w:cs="Times New Roman"/>
          <w:color w:val="000000"/>
          <w:sz w:val="24"/>
          <w:szCs w:val="24"/>
        </w:rPr>
        <w:t>5.1.26. Подавать напряжение в электровзрывную сеть необходимо из безопасного места, установленного паспортом или проектом буровзрывных (взрывных) работ. Взрывной прибор (устройство) должен иметь специальные клеммы для подсоединения магистральных проводов электровзрывной сети.</w:t>
      </w:r>
    </w:p>
    <w:p>
      <w:pPr>
        <w:spacing w:line="240" w:lineRule="auto"/>
        <w:rPr>
          <w:rFonts w:hAnsi="Times New Roman" w:cs="Times New Roman"/>
          <w:color w:val="000000"/>
          <w:sz w:val="24"/>
          <w:szCs w:val="24"/>
        </w:rPr>
      </w:pPr>
      <w:r>
        <w:rPr>
          <w:rFonts w:hAnsi="Times New Roman" w:cs="Times New Roman"/>
          <w:color w:val="000000"/>
          <w:sz w:val="24"/>
          <w:szCs w:val="24"/>
        </w:rPr>
        <w:t>Подсоединять магистральные провода к взрывному прибору (машинке) разрешается только при отсутствии людей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массового взрыва подавать напряжение в электровзрывную сеть можно только по команде руководителя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5.1.27. Концы проводов смонтированного участка электровзрывной сети должны быть замкнуты накоротко до момента подсоединения их к проводам следующего участка электровзрывной сети.</w:t>
      </w:r>
    </w:p>
    <w:p>
      <w:pPr>
        <w:spacing w:line="240" w:lineRule="auto"/>
        <w:rPr>
          <w:rFonts w:hAnsi="Times New Roman" w:cs="Times New Roman"/>
          <w:color w:val="000000"/>
          <w:sz w:val="24"/>
          <w:szCs w:val="24"/>
        </w:rPr>
      </w:pPr>
      <w:r>
        <w:rPr>
          <w:rFonts w:hAnsi="Times New Roman" w:cs="Times New Roman"/>
          <w:color w:val="000000"/>
          <w:sz w:val="24"/>
          <w:szCs w:val="24"/>
        </w:rPr>
        <w:t>Концы магистральных проводов электровзрывной сети также должны быть замкнуты до момента их присоединения к клеммам прибора или устройства, подающего напряжение для взрывания.</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прострелочно-взрывных работ, когда в качестве одного из проводников электровзрывной сети используется броня геофизического кабеля, концы проводов смонтированного участка электровзрывной сети должны быть разомкнуты и заизолированы до момента подсоединения взрывного прибора.</w:t>
      </w:r>
    </w:p>
    <w:p>
      <w:pPr>
        <w:spacing w:line="240" w:lineRule="auto"/>
        <w:rPr>
          <w:rFonts w:hAnsi="Times New Roman" w:cs="Times New Roman"/>
          <w:color w:val="000000"/>
          <w:sz w:val="24"/>
          <w:szCs w:val="24"/>
        </w:rPr>
      </w:pPr>
      <w:r>
        <w:rPr>
          <w:rFonts w:hAnsi="Times New Roman" w:cs="Times New Roman"/>
          <w:color w:val="000000"/>
          <w:sz w:val="24"/>
          <w:szCs w:val="24"/>
        </w:rPr>
        <w:t>5.1.28. Подсоединение средств инициирования к детонирующему шнуру и монтаж взрывной сети разрешается проводить только после окончания непосредственной зарядки и удаления на безопасное расстояние людей, не связанных с монтажом взрывной сети, а также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5.1.29. Со всех электроустановок, кабелей, контактных и воздушных проводов и других источников электроэнергии (в том числе источников опасных электромагнитных излучений), действующих в зоне монтажа электровзрывной сети, напряжение должно быть снято до начала монтажа электровзрывной сети.</w:t>
      </w:r>
    </w:p>
    <w:p>
      <w:pPr>
        <w:spacing w:line="240" w:lineRule="auto"/>
        <w:rPr>
          <w:rFonts w:hAnsi="Times New Roman" w:cs="Times New Roman"/>
          <w:color w:val="000000"/>
          <w:sz w:val="24"/>
          <w:szCs w:val="24"/>
        </w:rPr>
      </w:pPr>
      <w:r>
        <w:rPr>
          <w:rFonts w:hAnsi="Times New Roman" w:cs="Times New Roman"/>
          <w:color w:val="000000"/>
          <w:sz w:val="24"/>
          <w:szCs w:val="24"/>
        </w:rPr>
        <w:t>В подземных условиях в зону монтажа электровзрывной сети необходимо включать выработки, в которых монтируется такая сеть.</w:t>
      </w:r>
    </w:p>
    <w:p>
      <w:pPr>
        <w:spacing w:line="240" w:lineRule="auto"/>
        <w:rPr>
          <w:rFonts w:hAnsi="Times New Roman" w:cs="Times New Roman"/>
          <w:color w:val="000000"/>
          <w:sz w:val="24"/>
          <w:szCs w:val="24"/>
        </w:rPr>
      </w:pPr>
      <w:r>
        <w:rPr>
          <w:rFonts w:hAnsi="Times New Roman" w:cs="Times New Roman"/>
          <w:color w:val="000000"/>
          <w:sz w:val="24"/>
          <w:szCs w:val="24"/>
        </w:rPr>
        <w:t>На земной поверхности в зону монтажа электровзрывной сети должна включаться поверхность, ограниченная контуром, который на 50 м превышает контур электровзрывной сети, независимо от высоты подвески проводников электрического тока, а при прострелочно-взрывных работах в скважинах - соответственно, на 10 м.</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снятия напряжения с электрооборудования, отключения источников радио- и другого электромагнитного излучения должны приниматься меры защиты от блуждающих токов (применение защищенных электродетонаторов, исключение повторного использования соединительных проводов, применение зажимов для изоляции скруток проводов, устройств блокировки электровзрывной сети), утвержденные распорядительным документом организации, ведущей взрывные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монтаже электровзрывных сетей в подземных выработках допускается не отключать находящиеся в пределах опасной зоны вентиляторы местного проветривания, а также осветительные электрические сети и сигнализацию напряжением не более 42 В с осуществлением мер защиты электродетонаторов от воздействия блуждающих токов.</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необходимых случаях при большом притоке воды в стволах допускается не снимать напряжение с насосов, при этом должны приниматься меры защиты от блуждающих токов.</w:t>
      </w:r>
    </w:p>
    <w:p>
      <w:pPr>
        <w:spacing w:line="240" w:lineRule="auto"/>
        <w:rPr>
          <w:rFonts w:hAnsi="Times New Roman" w:cs="Times New Roman"/>
          <w:color w:val="000000"/>
          <w:sz w:val="24"/>
          <w:szCs w:val="24"/>
        </w:rPr>
      </w:pPr>
      <w:r>
        <w:rPr>
          <w:rFonts w:hAnsi="Times New Roman" w:cs="Times New Roman"/>
          <w:color w:val="000000"/>
          <w:sz w:val="24"/>
          <w:szCs w:val="24"/>
        </w:rPr>
        <w:t>При взрывании с помощью электродетонаторов, стойких к блуждающим токам и зарядам статического электричества, допускается в выработках большого сечения использовать при заряжании и монтаже сети специальное самоходное оборудование с подъемными площадками.</w:t>
      </w:r>
    </w:p>
    <w:p>
      <w:pPr>
        <w:spacing w:line="240" w:lineRule="auto"/>
        <w:rPr>
          <w:rFonts w:hAnsi="Times New Roman" w:cs="Times New Roman"/>
          <w:color w:val="000000"/>
          <w:sz w:val="24"/>
          <w:szCs w:val="24"/>
        </w:rPr>
      </w:pPr>
      <w:r>
        <w:rPr>
          <w:rFonts w:hAnsi="Times New Roman" w:cs="Times New Roman"/>
          <w:color w:val="000000"/>
          <w:sz w:val="24"/>
          <w:szCs w:val="24"/>
        </w:rPr>
        <w:t>5.1.30. Взрывные приборы (машинки) и взрывные стационарные устройства должны храниться в местах, исключающих доступ к ним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Ключи от взрывных приборов (машинок) при производстве взрывных работ должны находиться у взрывника-водителя.</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проводить электрическое взрывание непосредственно от силовой, контактной или осветительной сети.</w:t>
      </w:r>
    </w:p>
    <w:p>
      <w:pPr>
        <w:spacing w:line="240" w:lineRule="auto"/>
        <w:rPr>
          <w:rFonts w:hAnsi="Times New Roman" w:cs="Times New Roman"/>
          <w:color w:val="000000"/>
          <w:sz w:val="24"/>
          <w:szCs w:val="24"/>
        </w:rPr>
      </w:pPr>
      <w:r>
        <w:rPr>
          <w:rFonts w:hAnsi="Times New Roman" w:cs="Times New Roman"/>
          <w:color w:val="000000"/>
          <w:sz w:val="24"/>
          <w:szCs w:val="24"/>
        </w:rPr>
        <w:t>5.1.32. При электрическом способе инициирования зарядов должно быть исключено касание металлических предметов проводами электродетонаторов и электровзрывной сети.</w:t>
      </w:r>
    </w:p>
    <w:p>
      <w:pPr>
        <w:spacing w:line="240" w:lineRule="auto"/>
        <w:rPr>
          <w:rFonts w:hAnsi="Times New Roman" w:cs="Times New Roman"/>
          <w:color w:val="000000"/>
          <w:sz w:val="24"/>
          <w:szCs w:val="24"/>
        </w:rPr>
      </w:pPr>
      <w:r>
        <w:rPr>
          <w:rFonts w:hAnsi="Times New Roman" w:cs="Times New Roman"/>
          <w:color w:val="000000"/>
          <w:sz w:val="24"/>
          <w:szCs w:val="24"/>
        </w:rPr>
        <w:t>5.1.33. При взрывании с применением электродетонаторов выход взрывника-водителя из укрытия после взрыва разрешается только после проветривания, отсоединения электровзрывной сети от источника тока и замыкания ее накоротко, но не ранее чем через 5 мин.</w:t>
      </w:r>
    </w:p>
    <w:p>
      <w:pPr>
        <w:spacing w:line="240" w:lineRule="auto"/>
        <w:rPr>
          <w:rFonts w:hAnsi="Times New Roman" w:cs="Times New Roman"/>
          <w:color w:val="000000"/>
          <w:sz w:val="24"/>
          <w:szCs w:val="24"/>
        </w:rPr>
      </w:pPr>
      <w:r>
        <w:rPr>
          <w:rFonts w:hAnsi="Times New Roman" w:cs="Times New Roman"/>
          <w:color w:val="000000"/>
          <w:sz w:val="24"/>
          <w:szCs w:val="24"/>
        </w:rPr>
        <w:t>5.1.34. Если при подаче напряжения взрыва не произошло, взрывник-водитель обязан отсоединить от прибора (источника тока) электровзрывную сеть, замкнуть накоротко ее концы, взять с собой ключ от прибора (ящика, в котором находится взрывное устройство) и только после этого выяснить причину отказа.</w:t>
      </w:r>
    </w:p>
    <w:p>
      <w:pPr>
        <w:spacing w:line="240" w:lineRule="auto"/>
        <w:rPr>
          <w:rFonts w:hAnsi="Times New Roman" w:cs="Times New Roman"/>
          <w:color w:val="000000"/>
          <w:sz w:val="24"/>
          <w:szCs w:val="24"/>
        </w:rPr>
      </w:pPr>
      <w:r>
        <w:rPr>
          <w:rFonts w:hAnsi="Times New Roman" w:cs="Times New Roman"/>
          <w:color w:val="000000"/>
          <w:sz w:val="24"/>
          <w:szCs w:val="24"/>
        </w:rPr>
        <w:t>5.1.35. В организации должен быть определен порядок хранения, выдачи и технического обслуживания приборов и устройств взрывания, а также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Взрывные приборы (машинки) перед выдачей взрывника-водителям должны проверяться согласно инструкциям по эксплуатации на соответствие установленным техническим характеристикам.</w:t>
      </w:r>
    </w:p>
    <w:p>
      <w:pPr>
        <w:spacing w:line="240" w:lineRule="auto"/>
        <w:rPr>
          <w:rFonts w:hAnsi="Times New Roman" w:cs="Times New Roman"/>
          <w:color w:val="000000"/>
          <w:sz w:val="24"/>
          <w:szCs w:val="24"/>
        </w:rPr>
      </w:pPr>
      <w:r>
        <w:rPr>
          <w:rFonts w:hAnsi="Times New Roman" w:cs="Times New Roman"/>
          <w:color w:val="000000"/>
          <w:sz w:val="24"/>
          <w:szCs w:val="24"/>
        </w:rPr>
        <w:t>5.1.36. Взрывные приборы стационарных взрывных пунктов на угольных, сланцевых шахтах и объектах геологоразведки, опасных по газу или пыли, должны проверяться в местах их установки не реже одного раза в 15 дней.</w:t>
      </w:r>
    </w:p>
    <w:p>
      <w:pPr>
        <w:spacing w:line="240" w:lineRule="auto"/>
        <w:rPr>
          <w:rFonts w:hAnsi="Times New Roman" w:cs="Times New Roman"/>
          <w:color w:val="000000"/>
          <w:sz w:val="24"/>
          <w:szCs w:val="24"/>
        </w:rPr>
      </w:pPr>
      <w:r>
        <w:rPr>
          <w:rFonts w:hAnsi="Times New Roman" w:cs="Times New Roman"/>
          <w:color w:val="000000"/>
          <w:sz w:val="24"/>
          <w:szCs w:val="24"/>
        </w:rPr>
        <w:t>5.1.37. Работа с детонирующим шнуром (резка, соединение отрезков друг с другом), с пиротехническим реле, неэлектрическими и электронными системами инициирования должна выполняться способами, указанными в инструкциях (руководствах) на соответствующие изделия.</w:t>
      </w:r>
    </w:p>
    <w:p>
      <w:pPr>
        <w:spacing w:line="240" w:lineRule="auto"/>
        <w:rPr>
          <w:rFonts w:hAnsi="Times New Roman" w:cs="Times New Roman"/>
          <w:color w:val="000000"/>
          <w:sz w:val="24"/>
          <w:szCs w:val="24"/>
        </w:rPr>
      </w:pPr>
      <w:r>
        <w:rPr>
          <w:rFonts w:hAnsi="Times New Roman" w:cs="Times New Roman"/>
          <w:color w:val="000000"/>
          <w:sz w:val="24"/>
          <w:szCs w:val="24"/>
        </w:rPr>
        <w:t>5.1.38. Взрывание основной и дублирующей сетей детонирующего шнура во всех случаях должно проводиться от одного инициатора.</w:t>
      </w:r>
    </w:p>
    <w:p>
      <w:pPr>
        <w:spacing w:line="240" w:lineRule="auto"/>
        <w:rPr>
          <w:rFonts w:hAnsi="Times New Roman" w:cs="Times New Roman"/>
          <w:color w:val="000000"/>
          <w:sz w:val="24"/>
          <w:szCs w:val="24"/>
        </w:rPr>
      </w:pPr>
      <w:r>
        <w:rPr>
          <w:rFonts w:hAnsi="Times New Roman" w:cs="Times New Roman"/>
          <w:color w:val="000000"/>
          <w:sz w:val="24"/>
          <w:szCs w:val="24"/>
        </w:rPr>
        <w:t>5.1.39. Работа с неэлектрическими системами инициирования с использованием низкоэнергетических волноводов должна выполняться в соответствии с инструкциями по их применению. При этом должны обеспечиваться надежные соединения элементов систем и приниматься меры по предупреждению повреждения волноводов при размещении их на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5.1.40. При инициировании неэлектрических систем инициирования электронными детонаторами, электродетонаторами и капсюлями-детонаторами они должны располагаться кумулятивной выемкой в сторону распространения взрывного импульса.</w:t>
      </w:r>
    </w:p>
    <w:p>
      <w:pPr>
        <w:spacing w:line="240" w:lineRule="auto"/>
        <w:rPr>
          <w:rFonts w:hAnsi="Times New Roman" w:cs="Times New Roman"/>
          <w:color w:val="000000"/>
          <w:sz w:val="24"/>
          <w:szCs w:val="24"/>
        </w:rPr>
      </w:pPr>
      <w:r>
        <w:rPr>
          <w:rFonts w:hAnsi="Times New Roman" w:cs="Times New Roman"/>
          <w:color w:val="000000"/>
          <w:sz w:val="24"/>
          <w:szCs w:val="24"/>
        </w:rPr>
        <w:t>5.1.41. При взрывании этими системами подход взрывника-водителя к месту взрыва разрешается не ранее чем через 5 мин. Если взрыва не произошло, - то не ранее чем через 15 мин.</w:t>
      </w:r>
    </w:p>
    <w:p>
      <w:pPr>
        <w:spacing w:line="240" w:lineRule="auto"/>
        <w:rPr>
          <w:rFonts w:hAnsi="Times New Roman" w:cs="Times New Roman"/>
          <w:color w:val="000000"/>
          <w:sz w:val="24"/>
          <w:szCs w:val="24"/>
        </w:rPr>
      </w:pPr>
      <w:r>
        <w:rPr>
          <w:rFonts w:hAnsi="Times New Roman" w:cs="Times New Roman"/>
          <w:color w:val="000000"/>
          <w:sz w:val="24"/>
          <w:szCs w:val="24"/>
        </w:rPr>
        <w:t>5.1.42. Дистанционное взрывание (радиовзрывание) разрешается осуществлять при наличии технической документации и соответствующего оборудования (радиостанции с командным блоком и исполнительными блоками с радиоприемниками).</w:t>
      </w:r>
    </w:p>
    <w:p>
      <w:pPr>
        <w:spacing w:line="240" w:lineRule="auto"/>
        <w:rPr>
          <w:rFonts w:hAnsi="Times New Roman" w:cs="Times New Roman"/>
          <w:color w:val="000000"/>
          <w:sz w:val="24"/>
          <w:szCs w:val="24"/>
        </w:rPr>
      </w:pPr>
      <w:r>
        <w:rPr>
          <w:rFonts w:hAnsi="Times New Roman" w:cs="Times New Roman"/>
          <w:color w:val="000000"/>
          <w:sz w:val="24"/>
          <w:szCs w:val="24"/>
        </w:rPr>
        <w:t>5.1.43. Командный блок с радиопередатчиком должен устанавливаться за пределами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Исполнительный блок с радиоприемником устанавливается в местах, имеющих удобный подъезд, и размещается от места взрыва на расстоянии, исключающем его разрушение кусками горной массы от взрыва.</w:t>
      </w:r>
    </w:p>
    <w:p>
      <w:pPr>
        <w:spacing w:line="240" w:lineRule="auto"/>
        <w:rPr>
          <w:rFonts w:hAnsi="Times New Roman" w:cs="Times New Roman"/>
          <w:color w:val="000000"/>
          <w:sz w:val="24"/>
          <w:szCs w:val="24"/>
        </w:rPr>
      </w:pPr>
      <w:r>
        <w:rPr>
          <w:rFonts w:hAnsi="Times New Roman" w:cs="Times New Roman"/>
          <w:color w:val="000000"/>
          <w:sz w:val="24"/>
          <w:szCs w:val="24"/>
        </w:rPr>
        <w:t>5.1.44. При проведении массового взрыва подавать радиоимпульс допускается только по команде руководителя взрывных работ, который должен убедиться в готовности к взрыву исполнительных блоков и выводе всех людей за пределы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5.1.45. При подключении электродетонаторов к зажимам исполнительного блока взрывник-водитель должен убедиться, что исполнительный блок заблокирован. Затем электродетонаторы подсоединяются к взрывной сети.</w:t>
      </w:r>
    </w:p>
    <w:p>
      <w:pPr>
        <w:spacing w:line="240" w:lineRule="auto"/>
        <w:rPr>
          <w:rFonts w:hAnsi="Times New Roman" w:cs="Times New Roman"/>
          <w:color w:val="000000"/>
          <w:sz w:val="24"/>
          <w:szCs w:val="24"/>
        </w:rPr>
      </w:pPr>
      <w:r>
        <w:rPr>
          <w:rFonts w:hAnsi="Times New Roman" w:cs="Times New Roman"/>
          <w:color w:val="000000"/>
          <w:sz w:val="24"/>
          <w:szCs w:val="24"/>
        </w:rPr>
        <w:t>5.1.46. Допуск к месту взрыва осуществляется с разрешения руководителя взрывных работ не ранее чем через 10 мин. после информации о заблокированном состоянии исполнительного блока.</w:t>
      </w:r>
    </w:p>
    <w:p>
      <w:pPr>
        <w:spacing w:line="240" w:lineRule="auto"/>
        <w:rPr>
          <w:rFonts w:hAnsi="Times New Roman" w:cs="Times New Roman"/>
          <w:color w:val="000000"/>
          <w:sz w:val="24"/>
          <w:szCs w:val="24"/>
        </w:rPr>
      </w:pPr>
      <w:r>
        <w:rPr>
          <w:rFonts w:hAnsi="Times New Roman" w:cs="Times New Roman"/>
          <w:color w:val="000000"/>
          <w:sz w:val="24"/>
          <w:szCs w:val="24"/>
        </w:rPr>
        <w:t>5.1.47. Боевики с детонаторами должны изготавливаться на местах производства работ или в специальных помещениях вблизи мест производства работ, установленных распорядительным документом организации, ведущей взрывные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Изготовление (подготовка) боевиков с детонирующим шнуром (без детонаторов) также может осуществляться в здании подготовки взрывчатых материалов на складе ВМ.</w:t>
      </w:r>
    </w:p>
    <w:p>
      <w:pPr>
        <w:spacing w:line="240" w:lineRule="auto"/>
        <w:rPr>
          <w:rFonts w:hAnsi="Times New Roman" w:cs="Times New Roman"/>
          <w:color w:val="000000"/>
          <w:sz w:val="24"/>
          <w:szCs w:val="24"/>
        </w:rPr>
      </w:pPr>
      <w:r>
        <w:rPr>
          <w:rFonts w:hAnsi="Times New Roman" w:cs="Times New Roman"/>
          <w:color w:val="000000"/>
          <w:sz w:val="24"/>
          <w:szCs w:val="24"/>
        </w:rPr>
        <w:t>5.1.48. Детонатор должен вводиться в патрон на полную глубину и надежно фиксироваться, при этом используемые для образования углублений иглы необходимо изготавливать из материалов, не дающих искр и не корродирующих от взаимодействия с взрывчатыми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5.1.49. Боевики из прессованных или литых взрывчатых веществ с инициированием от детонаторов разрешается изготавливать только из патронов (шашек) с гнездами заводского изготовления. Расширять или углублять имеющееся гнездо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5.1.50. При изготовлении промежуточных детонаторов из порошкообразных патронированных взрывчатых веществ с применением детонирующего шнура конец детонирующего шнура в патроне должен завязываться узлом или складываться не менее чем вдвое. Разрешается обматывать детонирующий шнур вокруг патрона взрывчатых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5.1.51. Неиспользованные боевики подлежат уничтожению взрыванием в порядке, установленном распорядительным документом организации, ведущей взрывные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5.1.52. При производстве взрывных работ (работ с взрывчатыми материалами) необходимо проводить мероприятия по обеспечению безопасности персонала, предупреждению отравлений людей пылью взрывчатых веществ и ядовитыми продуктами взрывов.</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взрывных работ в сульфидсодержащих рудах необходимо проводить мероприятия по предупреждению возгораний и взрывов сульфидной пыли, а также по исключению опасного взаимодействия взрывчатых материалов с сульфидосодержащими породами и внутрискважинными водами.</w:t>
      </w:r>
    </w:p>
    <w:p>
      <w:pPr>
        <w:spacing w:line="240" w:lineRule="auto"/>
        <w:rPr>
          <w:rFonts w:hAnsi="Times New Roman" w:cs="Times New Roman"/>
          <w:color w:val="000000"/>
          <w:sz w:val="24"/>
          <w:szCs w:val="24"/>
        </w:rPr>
      </w:pPr>
      <w:r>
        <w:rPr>
          <w:rFonts w:hAnsi="Times New Roman" w:cs="Times New Roman"/>
          <w:color w:val="000000"/>
          <w:sz w:val="24"/>
          <w:szCs w:val="24"/>
        </w:rPr>
        <w:t>5.1.53. Взрывные работы должны выполняться взрывника-водителями под руководством лица (руководителя взрывных работ), назначенного приказом по организации, ведущей взрывные работы, по письменным нарядам (заданиям на выполнение работ) с ознакомлением с ними под подпись и соответствующим наряд-путевкам.</w:t>
      </w:r>
    </w:p>
    <w:p>
      <w:pPr>
        <w:spacing w:line="240" w:lineRule="auto"/>
        <w:rPr>
          <w:rFonts w:hAnsi="Times New Roman" w:cs="Times New Roman"/>
          <w:color w:val="000000"/>
          <w:sz w:val="24"/>
          <w:szCs w:val="24"/>
        </w:rPr>
      </w:pPr>
      <w:r>
        <w:rPr>
          <w:rFonts w:hAnsi="Times New Roman" w:cs="Times New Roman"/>
          <w:color w:val="000000"/>
          <w:sz w:val="24"/>
          <w:szCs w:val="24"/>
        </w:rPr>
        <w:t>5.1.54. При одновременной работе нескольких взрывников-водителей в пределах общей опасной зоны одного из них необходимо назначать старшим. Свои распоряжения он должен подавать голосом или сигналами, утвержденными распорядительным документом организации, ведущей взрывные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5.1.55. Применение огневого и электроогневого способа инициирования запрещено, за исключением взрывных работ по дроблению льда, ликвидации ледовых заторов и дроблению горячих массивов.</w:t>
      </w:r>
    </w:p>
    <w:p>
      <w:pPr>
        <w:spacing w:line="240" w:lineRule="auto"/>
        <w:rPr>
          <w:rFonts w:hAnsi="Times New Roman" w:cs="Times New Roman"/>
          <w:color w:val="000000"/>
          <w:sz w:val="24"/>
          <w:szCs w:val="24"/>
        </w:rPr>
      </w:pPr>
      <w:r>
        <w:rPr>
          <w:rFonts w:hAnsi="Times New Roman" w:cs="Times New Roman"/>
          <w:color w:val="000000"/>
          <w:sz w:val="24"/>
          <w:szCs w:val="24"/>
        </w:rPr>
        <w:t>5.1.56. При производстве взрывных работ перед началом заряжания с момента доставки взрывчатых материалов к местам производства работ вводится запретная зона, в пределах которой запрещается находиться людям, не связанным с заряжанием.</w:t>
      </w:r>
    </w:p>
    <w:p>
      <w:pPr>
        <w:spacing w:line="240" w:lineRule="auto"/>
        <w:rPr>
          <w:rFonts w:hAnsi="Times New Roman" w:cs="Times New Roman"/>
          <w:color w:val="000000"/>
          <w:sz w:val="24"/>
          <w:szCs w:val="24"/>
        </w:rPr>
      </w:pPr>
      <w:r>
        <w:rPr>
          <w:rFonts w:hAnsi="Times New Roman" w:cs="Times New Roman"/>
          <w:color w:val="000000"/>
          <w:sz w:val="24"/>
          <w:szCs w:val="24"/>
        </w:rPr>
        <w:t>Проход в запретную зону разрешается только в сопровождении руководителя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Размеры запретной зоны должны определяться в проекте (паспорте) буровзрывных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5.1.57. На открытых горных работах запретная зона должна составлять не менее 20 м от ближайшего заряда. Она распространяется как на рабочую площадку того уступа, на котором проводится заряжание, так и на ниже- и вышерасположенные уступы, считая по горизонтали от ближайших зарядов.</w:t>
      </w:r>
    </w:p>
    <w:p>
      <w:pPr>
        <w:spacing w:line="240" w:lineRule="auto"/>
        <w:rPr>
          <w:rFonts w:hAnsi="Times New Roman" w:cs="Times New Roman"/>
          <w:color w:val="000000"/>
          <w:sz w:val="24"/>
          <w:szCs w:val="24"/>
        </w:rPr>
      </w:pPr>
      <w:r>
        <w:rPr>
          <w:rFonts w:hAnsi="Times New Roman" w:cs="Times New Roman"/>
          <w:color w:val="000000"/>
          <w:sz w:val="24"/>
          <w:szCs w:val="24"/>
        </w:rPr>
        <w:t>5.1.58. В подземных выработках запретная зона должна определяться расчетом по действию ударной воздушной волны от взрыва максимально возможного количества взрывчатых веществ, и должна составлять не менее 50 м. Запретная зона распространяется на все выработки, сообщающиеся с местом производства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5.1.59. При производстве взрывных работ необходима подача звуковых, а в темное время суток (при производстве взрывных работ на поверхности) - и световых сигналов для оповещения людей. Запрещается подача сигналов голосом, а также с применением взрывчатых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Значение и порядок сигналов:</w:t>
      </w:r>
    </w:p>
    <w:p>
      <w:pPr>
        <w:spacing w:line="240" w:lineRule="auto"/>
        <w:rPr>
          <w:rFonts w:hAnsi="Times New Roman" w:cs="Times New Roman"/>
          <w:color w:val="000000"/>
          <w:sz w:val="24"/>
          <w:szCs w:val="24"/>
        </w:rPr>
      </w:pPr>
      <w:r>
        <w:rPr>
          <w:rFonts w:hAnsi="Times New Roman" w:cs="Times New Roman"/>
          <w:color w:val="000000"/>
          <w:sz w:val="24"/>
          <w:szCs w:val="24"/>
        </w:rPr>
        <w:t>а) первый сигнал - предупредительный (один продолжительный). Сигнал подается при вводе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б) второй сигнал - боевой (два продолжительных). По этому сигналу проводится взрыв;</w:t>
      </w:r>
    </w:p>
    <w:p>
      <w:pPr>
        <w:spacing w:line="240" w:lineRule="auto"/>
        <w:rPr>
          <w:rFonts w:hAnsi="Times New Roman" w:cs="Times New Roman"/>
          <w:color w:val="000000"/>
          <w:sz w:val="24"/>
          <w:szCs w:val="24"/>
        </w:rPr>
      </w:pPr>
      <w:r>
        <w:rPr>
          <w:rFonts w:hAnsi="Times New Roman" w:cs="Times New Roman"/>
          <w:color w:val="000000"/>
          <w:sz w:val="24"/>
          <w:szCs w:val="24"/>
        </w:rPr>
        <w:t>в) третий сигнал - отбой (три коротких). Он означает окончание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Сигналы должны подаваться взрывником-водителем или специально назначенным работником организации, ведущей взрывные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5.1.60. Допуск людей к месту взрыва после его проведения может разрешаться лицом, осуществляющим руководство взрывными работами, или по его поручению взрывником-водителем только после того, как будет установлено, что работа в месте взрыва безопасна.</w:t>
      </w:r>
    </w:p>
    <w:p>
      <w:pPr>
        <w:spacing w:line="240" w:lineRule="auto"/>
        <w:rPr>
          <w:rFonts w:hAnsi="Times New Roman" w:cs="Times New Roman"/>
          <w:color w:val="000000"/>
          <w:sz w:val="24"/>
          <w:szCs w:val="24"/>
        </w:rPr>
      </w:pPr>
      <w:r>
        <w:rPr>
          <w:rFonts w:hAnsi="Times New Roman" w:cs="Times New Roman"/>
          <w:color w:val="000000"/>
          <w:sz w:val="24"/>
          <w:szCs w:val="24"/>
        </w:rPr>
        <w:t>5.1.61. Поверхность у устья подлежащих заряжанию шпуров, скважин и других выработок должна быть очищена от обломков породы, буровой мелочи,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Перед заряжанием шпуры и скважины должны быть очищены от буровой мелочи.</w:t>
      </w:r>
    </w:p>
    <w:p>
      <w:pPr>
        <w:spacing w:line="240" w:lineRule="auto"/>
        <w:rPr>
          <w:rFonts w:hAnsi="Times New Roman" w:cs="Times New Roman"/>
          <w:color w:val="000000"/>
          <w:sz w:val="24"/>
          <w:szCs w:val="24"/>
        </w:rPr>
      </w:pPr>
      <w:r>
        <w:rPr>
          <w:rFonts w:hAnsi="Times New Roman" w:cs="Times New Roman"/>
          <w:color w:val="000000"/>
          <w:sz w:val="24"/>
          <w:szCs w:val="24"/>
        </w:rPr>
        <w:t>5.1.62. Забойники должны изготавливаться только из материалов, не дающих искр.</w:t>
      </w:r>
    </w:p>
    <w:p>
      <w:pPr>
        <w:spacing w:line="240" w:lineRule="auto"/>
        <w:rPr>
          <w:rFonts w:hAnsi="Times New Roman" w:cs="Times New Roman"/>
          <w:color w:val="000000"/>
          <w:sz w:val="24"/>
          <w:szCs w:val="24"/>
        </w:rPr>
      </w:pPr>
      <w:r>
        <w:rPr>
          <w:rFonts w:hAnsi="Times New Roman" w:cs="Times New Roman"/>
          <w:color w:val="000000"/>
          <w:sz w:val="24"/>
          <w:szCs w:val="24"/>
        </w:rPr>
        <w:t>5.1.63. Патрон-боевик, снаряженный электродетонатором, должен быть расположен первым от устья шпура (скважины). При использовании неэлектрических систем инициирования с низкоэнергетическими волноводами расположение боевика в шпуре (скважине) должно быть выполнено в соответствии с инструкциями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При заряжании без применения средств механизации допускается расположение патрона-боевика с электродетонатором первым от дна шпура. В этом случае дно гильзы электродетонатора должно быть направлено к устью шпура. В угольных и сланцевых шахтах такое расположение в шпуре патрона-боевика с электродетонатором допускается только при отсутствии газовыделения и взрывчатой пыли, а также при наличии электродетонаторов с длиной проводов, превышающей глубину шпуров не менее 0,6 м.</w:t>
      </w:r>
    </w:p>
    <w:p>
      <w:pPr>
        <w:spacing w:line="240" w:lineRule="auto"/>
        <w:rPr>
          <w:rFonts w:hAnsi="Times New Roman" w:cs="Times New Roman"/>
          <w:color w:val="000000"/>
          <w:sz w:val="24"/>
          <w:szCs w:val="24"/>
        </w:rPr>
      </w:pPr>
      <w:r>
        <w:rPr>
          <w:rFonts w:hAnsi="Times New Roman" w:cs="Times New Roman"/>
          <w:color w:val="000000"/>
          <w:sz w:val="24"/>
          <w:szCs w:val="24"/>
        </w:rPr>
        <w:t>5.1.64. Запрещается пробивать застрявший боевик. Если извлечь застрявший боевик не представляется возможным, заряжание шпура (скважины) необходимо прекратить; боевик взорвать вместе с другими зарядами.</w:t>
      </w:r>
    </w:p>
    <w:p>
      <w:pPr>
        <w:spacing w:line="240" w:lineRule="auto"/>
        <w:rPr>
          <w:rFonts w:hAnsi="Times New Roman" w:cs="Times New Roman"/>
          <w:color w:val="000000"/>
          <w:sz w:val="24"/>
          <w:szCs w:val="24"/>
        </w:rPr>
      </w:pPr>
      <w:r>
        <w:rPr>
          <w:rFonts w:hAnsi="Times New Roman" w:cs="Times New Roman"/>
          <w:color w:val="000000"/>
          <w:sz w:val="24"/>
          <w:szCs w:val="24"/>
        </w:rPr>
        <w:t>5.1.65. При предварительном рыхлении угольного массива взрыванием удлиненных или рассредоточенных зарядов в шпурах или скважинах длиной более 5 м и при наличии в шпуре (скважине) гидравлической забойки допускается в качестве дополнительного средства инициирования использовать детонирующий шнур без вывода его из шпура (скважины).</w:t>
      </w:r>
    </w:p>
    <w:p>
      <w:pPr>
        <w:spacing w:line="240" w:lineRule="auto"/>
        <w:rPr>
          <w:rFonts w:hAnsi="Times New Roman" w:cs="Times New Roman"/>
          <w:color w:val="000000"/>
          <w:sz w:val="24"/>
          <w:szCs w:val="24"/>
        </w:rPr>
      </w:pPr>
      <w:r>
        <w:rPr>
          <w:rFonts w:hAnsi="Times New Roman" w:cs="Times New Roman"/>
          <w:color w:val="000000"/>
          <w:sz w:val="24"/>
          <w:szCs w:val="24"/>
        </w:rPr>
        <w:t>5.1.66. В шахтах, опасных по газу или пыли, рассредоточенные заряды допускается применять в породных забоях выработок, в которых отсутствует выделение горючих газов, и только во врубовых шпурах.</w:t>
      </w:r>
    </w:p>
    <w:p>
      <w:pPr>
        <w:spacing w:line="240" w:lineRule="auto"/>
        <w:rPr>
          <w:rFonts w:hAnsi="Times New Roman" w:cs="Times New Roman"/>
          <w:color w:val="000000"/>
          <w:sz w:val="24"/>
          <w:szCs w:val="24"/>
        </w:rPr>
      </w:pPr>
      <w:r>
        <w:rPr>
          <w:rFonts w:hAnsi="Times New Roman" w:cs="Times New Roman"/>
          <w:color w:val="000000"/>
          <w:sz w:val="24"/>
          <w:szCs w:val="24"/>
        </w:rPr>
        <w:t>5.1.67. Если во время заряжания часть заряда будет пересыпана, шпур (скважину, рукав) необходимо дозарядить и заряд взорвать вместе с другими зарядами.</w:t>
      </w:r>
    </w:p>
    <w:p>
      <w:pPr>
        <w:spacing w:line="240" w:lineRule="auto"/>
        <w:rPr>
          <w:rFonts w:hAnsi="Times New Roman" w:cs="Times New Roman"/>
          <w:color w:val="000000"/>
          <w:sz w:val="24"/>
          <w:szCs w:val="24"/>
        </w:rPr>
      </w:pPr>
      <w:r>
        <w:rPr>
          <w:rFonts w:hAnsi="Times New Roman" w:cs="Times New Roman"/>
          <w:color w:val="000000"/>
          <w:sz w:val="24"/>
          <w:szCs w:val="24"/>
        </w:rPr>
        <w:t>5.1.68. Запрещается выдергивать или тянуть детонирующий шнур, волноводы неэлектрических систем инициирования, а также провода электронных детонаторов и электродетонаторов, введенные в боевики.</w:t>
      </w:r>
    </w:p>
    <w:p>
      <w:pPr>
        <w:spacing w:line="240" w:lineRule="auto"/>
        <w:rPr>
          <w:rFonts w:hAnsi="Times New Roman" w:cs="Times New Roman"/>
          <w:color w:val="000000"/>
          <w:sz w:val="24"/>
          <w:szCs w:val="24"/>
        </w:rPr>
      </w:pPr>
      <w:r>
        <w:rPr>
          <w:rFonts w:hAnsi="Times New Roman" w:cs="Times New Roman"/>
          <w:color w:val="000000"/>
          <w:sz w:val="24"/>
          <w:szCs w:val="24"/>
        </w:rPr>
        <w:t>Переломы выходящих из зарядов концов детонирующего шнура, волноводов неэлектрических систем инициирования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5.1.69. На шахтах (рудниках), опасных по газу или пыли, взрывание зарядов без забойки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5.1.70. При заполнении шпуров (скважин) забоечным материалом или установке запирающих устройств необходимо соблюдать меры предосторожности, исключающие воздействие, в том числе химическое, способное вызвать несанкционированную детонацию на взрывчатое вещество и средства инициирования, находящиеся в шпуре (скважине). При этом электрический провод, детонирующий шнур и волноводы должны иметь слабину.</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забойки для шпуров и скважин нельзя применять кусковатый или горючий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5.1.71. Размещать забойку в шпурах и скважинах с помощью забоечных машин необходимо в соответствии с инструкциями (руководствами) по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При применении скважинных зарядов из взрывчатых веществ группы D (кроме дымного пороха) и детонирующего шнура или неэлектрических систем инициирования разрешается доставлять забоечный материал на заряжаемый блок автосамосвалами, оборудованными искрогасителями и имеющими огнетушители. При этом должен быть исключен наезд на детонирующий шнур и волноводы.</w:t>
      </w:r>
    </w:p>
    <w:p>
      <w:pPr>
        <w:spacing w:line="240" w:lineRule="auto"/>
        <w:rPr>
          <w:rFonts w:hAnsi="Times New Roman" w:cs="Times New Roman"/>
          <w:color w:val="000000"/>
          <w:sz w:val="24"/>
          <w:szCs w:val="24"/>
        </w:rPr>
      </w:pPr>
      <w:r>
        <w:rPr>
          <w:rFonts w:hAnsi="Times New Roman" w:cs="Times New Roman"/>
          <w:color w:val="000000"/>
          <w:sz w:val="24"/>
          <w:szCs w:val="24"/>
        </w:rPr>
        <w:t>5.1.72. Заряжание шпуров (скважин) и монтаж взрывной сети на высоте более 2 м разрешается производить только с оборудованных подъемных площадок (помостов), с полков, примыкающих к забою, площадок подъемных механизмов или с применением погрузочно-доставочной техники в случаях, если это допускается технической документацией на указанную технику. При этом должна обеспечиваться безопасность работ, правильное размещение зарядов и монтаж взрывной сети.</w:t>
      </w:r>
    </w:p>
    <w:p>
      <w:pPr>
        <w:spacing w:line="240" w:lineRule="auto"/>
        <w:rPr>
          <w:rFonts w:hAnsi="Times New Roman" w:cs="Times New Roman"/>
          <w:color w:val="000000"/>
          <w:sz w:val="24"/>
          <w:szCs w:val="24"/>
        </w:rPr>
      </w:pPr>
      <w:r>
        <w:rPr>
          <w:rFonts w:hAnsi="Times New Roman" w:cs="Times New Roman"/>
          <w:color w:val="000000"/>
          <w:sz w:val="24"/>
          <w:szCs w:val="24"/>
        </w:rPr>
        <w:t>Заряжание шпуров (скважин) на высоте более 2 м с лестниц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5.1.73. При взрывании наружных зарядов необходимо их размещать так, чтобы взрыв одного не нарушил соседние заряды. Если это сделать не представляется возможным, взрывание должно проводиться только одновременно (с применением электродетонаторов или детонирующего шнура).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закрывать наружный заряд или детонирующий шнур камнями, щебнем, другим кусковатым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5.1.74. При глубине взрывных скважин более 15 м обязательно дублирование внутрискважинной сети.</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Необходимость дублирования сети при использовании электронных систем инициирования, а также при производстве взрывных работ в подземных выработках определяется проектом буровзрывных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5.1.75. При необходимости взрывания группы зарядов, прикрытых защитными приспособлениями, заряды должны взрываться одновременно или с суммарным замедлением не более 200 мс.</w:t>
      </w:r>
    </w:p>
    <w:p>
      <w:pPr>
        <w:spacing w:line="240" w:lineRule="auto"/>
        <w:rPr>
          <w:rFonts w:hAnsi="Times New Roman" w:cs="Times New Roman"/>
          <w:color w:val="000000"/>
          <w:sz w:val="24"/>
          <w:szCs w:val="24"/>
        </w:rPr>
      </w:pPr>
      <w:r>
        <w:rPr>
          <w:rFonts w:hAnsi="Times New Roman" w:cs="Times New Roman"/>
          <w:color w:val="000000"/>
          <w:sz w:val="24"/>
          <w:szCs w:val="24"/>
        </w:rPr>
        <w:t>5.1.76. Во время грозы запрещается производство взрывных работ с применением электровзрывания как на земной поверхности, так и в проводимых с поверхности горных выработках. Если электровзрывная сеть была смонтирована до наступления грозы, то перед грозой необходимо провести взрывание или отсоединить участковые провода от магистральных, концы тщательно изолировать, людей удалить за пределы опасной зоны или в укрытие.</w:t>
      </w:r>
    </w:p>
    <w:p>
      <w:pPr>
        <w:spacing w:line="240" w:lineRule="auto"/>
        <w:rPr>
          <w:rFonts w:hAnsi="Times New Roman" w:cs="Times New Roman"/>
          <w:color w:val="000000"/>
          <w:sz w:val="24"/>
          <w:szCs w:val="24"/>
        </w:rPr>
      </w:pPr>
      <w:r>
        <w:rPr>
          <w:rFonts w:hAnsi="Times New Roman" w:cs="Times New Roman"/>
          <w:color w:val="000000"/>
          <w:sz w:val="24"/>
          <w:szCs w:val="24"/>
        </w:rPr>
        <w:t>5.1.77. Запрещается проводить взрывные работы (работы с взрывчатыми материалами) при недостаточном освещении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5.1.78. При взрывании шпуровых и наружных зарядов для разделки негабаритных кусков на развалах заряжание и монтаж взрывной (электровзрывной) сети разрешается выполнять только сверху вниз.</w:t>
      </w:r>
    </w:p>
    <w:p>
      <w:pPr>
        <w:spacing w:line="240" w:lineRule="auto"/>
        <w:rPr>
          <w:rFonts w:hAnsi="Times New Roman" w:cs="Times New Roman"/>
          <w:color w:val="000000"/>
          <w:sz w:val="24"/>
          <w:szCs w:val="24"/>
        </w:rPr>
      </w:pPr>
      <w:r>
        <w:rPr>
          <w:rFonts w:hAnsi="Times New Roman" w:cs="Times New Roman"/>
          <w:color w:val="000000"/>
          <w:sz w:val="24"/>
          <w:szCs w:val="24"/>
        </w:rPr>
        <w:t>5.1.79. Запрещается во всех случаях разбуривать оставшиеся части шпуров ("стаканы") вне зависимости от наличия или отсутствия в них остатков взрывчатых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5.1.80. При производстве взрывных работ методом котловых и малокамерных зарядов после произведенного прострела шпура или скважины новое заряжание разрешается не ранее чем через 30 минут.</w:t>
      </w:r>
    </w:p>
    <w:p>
      <w:pPr>
        <w:spacing w:line="240" w:lineRule="auto"/>
        <w:rPr>
          <w:rFonts w:hAnsi="Times New Roman" w:cs="Times New Roman"/>
          <w:color w:val="000000"/>
          <w:sz w:val="24"/>
          <w:szCs w:val="24"/>
        </w:rPr>
      </w:pPr>
      <w:r>
        <w:rPr>
          <w:rFonts w:hAnsi="Times New Roman" w:cs="Times New Roman"/>
          <w:color w:val="000000"/>
          <w:sz w:val="24"/>
          <w:szCs w:val="24"/>
        </w:rPr>
        <w:t>5.1.81. Взрывание камерных зарядов разрешается проводить с применением детонирующего шнура, электродетонаторов, неэлектрических систем инициирования. В каждую зарядную камеру должно помещаться два боевика; взрывная или электровзрывная сеть должна дублироваться тем же способом, которым производится основное взрывание.</w:t>
      </w:r>
    </w:p>
    <w:p>
      <w:pPr>
        <w:spacing w:line="240" w:lineRule="auto"/>
        <w:rPr>
          <w:rFonts w:hAnsi="Times New Roman" w:cs="Times New Roman"/>
          <w:color w:val="000000"/>
          <w:sz w:val="24"/>
          <w:szCs w:val="24"/>
        </w:rPr>
      </w:pPr>
      <w:r>
        <w:rPr>
          <w:rFonts w:hAnsi="Times New Roman" w:cs="Times New Roman"/>
          <w:color w:val="000000"/>
          <w:sz w:val="24"/>
          <w:szCs w:val="24"/>
        </w:rPr>
        <w:t>Боевики в камерных зарядах должны размещаться в жестких прочных оболочках (ящиках, коробках).</w:t>
      </w:r>
    </w:p>
    <w:p>
      <w:pPr>
        <w:spacing w:line="240" w:lineRule="auto"/>
        <w:rPr>
          <w:rFonts w:hAnsi="Times New Roman" w:cs="Times New Roman"/>
          <w:color w:val="000000"/>
          <w:sz w:val="24"/>
          <w:szCs w:val="24"/>
        </w:rPr>
      </w:pPr>
      <w:r>
        <w:rPr>
          <w:rFonts w:hAnsi="Times New Roman" w:cs="Times New Roman"/>
          <w:color w:val="000000"/>
          <w:sz w:val="24"/>
          <w:szCs w:val="24"/>
        </w:rPr>
        <w:t>В выработках, где будут находиться камерные заряды, перед заряжанием должна сниматься электропроводка.</w:t>
      </w:r>
    </w:p>
    <w:p>
      <w:pPr>
        <w:spacing w:line="240" w:lineRule="auto"/>
        <w:rPr>
          <w:rFonts w:hAnsi="Times New Roman" w:cs="Times New Roman"/>
          <w:color w:val="000000"/>
          <w:sz w:val="24"/>
          <w:szCs w:val="24"/>
        </w:rPr>
      </w:pPr>
      <w:r>
        <w:rPr>
          <w:rFonts w:hAnsi="Times New Roman" w:cs="Times New Roman"/>
          <w:color w:val="000000"/>
          <w:sz w:val="24"/>
          <w:szCs w:val="24"/>
        </w:rPr>
        <w:t>5.1.82. В сложных горно-геологических условиях (неустойчивые породы (грунты), перемерзание скважин, плывуны) при взрывании зарядов детонирующим шнуром или неэлектрическими системами инициирования разрешается заряжать скважины непосредственно вслед за бурением при условии осуществления мероприятий по безопасности, утвержденных распорядительным документом организации, ведущей взрывные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Буровые установки, не имеющие приспособления для заряжания, должны быть убраны от скважины на расстояние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5.1.83. Работы, связанные с ликвидацией отказов, должны проводиться в соответствии с инструкцией, утвержденной распорядительным документом организации, ведущей взрывные работы, под руководством руководителя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5.1.84. Отсутствие детонации заряда, его части или группы зарядов после посылки во взрывную сеть инициирующего импульса (далее - отказ) должно быть записано в Журнал регистрации отказов при взрывных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когда заряды не могут быть взорваны по причинам технического характера (например, неустранимые в течение смены нарушения взрывной сети), они рассматриваются как отказы.</w:t>
      </w:r>
    </w:p>
    <w:p>
      <w:pPr>
        <w:spacing w:line="240" w:lineRule="auto"/>
        <w:rPr>
          <w:rFonts w:hAnsi="Times New Roman" w:cs="Times New Roman"/>
          <w:color w:val="000000"/>
          <w:sz w:val="24"/>
          <w:szCs w:val="24"/>
        </w:rPr>
      </w:pPr>
      <w:r>
        <w:rPr>
          <w:rFonts w:hAnsi="Times New Roman" w:cs="Times New Roman"/>
          <w:color w:val="000000"/>
          <w:sz w:val="24"/>
          <w:szCs w:val="24"/>
        </w:rPr>
        <w:t>Отказы подразделяются на одиночные, групповые и массовые:</w:t>
      </w:r>
    </w:p>
    <w:p>
      <w:pPr>
        <w:spacing w:line="240" w:lineRule="auto"/>
        <w:rPr>
          <w:rFonts w:hAnsi="Times New Roman" w:cs="Times New Roman"/>
          <w:color w:val="000000"/>
          <w:sz w:val="24"/>
          <w:szCs w:val="24"/>
        </w:rPr>
      </w:pPr>
      <w:r>
        <w:rPr>
          <w:rFonts w:hAnsi="Times New Roman" w:cs="Times New Roman"/>
          <w:color w:val="000000"/>
          <w:sz w:val="24"/>
          <w:szCs w:val="24"/>
        </w:rPr>
        <w:t>- одиночный отказ - отказ одного заряда взрывчатых веществ или нескольких зарядов, присоединенных к различным участкам взрывной сети, причем, если среди зарядов, присоединенных к одному и тому же участку, отказало не более одного заряда;</w:t>
      </w:r>
    </w:p>
    <w:p>
      <w:pPr>
        <w:spacing w:line="240" w:lineRule="auto"/>
        <w:rPr>
          <w:rFonts w:hAnsi="Times New Roman" w:cs="Times New Roman"/>
          <w:color w:val="000000"/>
          <w:sz w:val="24"/>
          <w:szCs w:val="24"/>
        </w:rPr>
      </w:pPr>
      <w:r>
        <w:rPr>
          <w:rFonts w:hAnsi="Times New Roman" w:cs="Times New Roman"/>
          <w:color w:val="000000"/>
          <w:sz w:val="24"/>
          <w:szCs w:val="24"/>
        </w:rPr>
        <w:t>- групповой отказ - отказ части (двух и более) подлежащих взрыванию зарядов взрывчатых веществ в случае, когда все из отказавших зарядов или часть из них присоединены к одному и тому же участку взрывной сети;</w:t>
      </w:r>
    </w:p>
    <w:p>
      <w:pPr>
        <w:spacing w:line="240" w:lineRule="auto"/>
        <w:rPr>
          <w:rFonts w:hAnsi="Times New Roman" w:cs="Times New Roman"/>
          <w:color w:val="000000"/>
          <w:sz w:val="24"/>
          <w:szCs w:val="24"/>
        </w:rPr>
      </w:pPr>
      <w:r>
        <w:rPr>
          <w:rFonts w:hAnsi="Times New Roman" w:cs="Times New Roman"/>
          <w:color w:val="000000"/>
          <w:sz w:val="24"/>
          <w:szCs w:val="24"/>
        </w:rPr>
        <w:t>- массовый отказ - отказ всех зарядов взрывчатых веществ, подлежащих взрыванию, либо отказ зарядов одного или нескольких блоков (забоев) в случае взрывания нескольких блоков (забоев), объединенных в единую взрывную сеть.</w:t>
      </w:r>
    </w:p>
    <w:p>
      <w:pPr>
        <w:spacing w:line="240" w:lineRule="auto"/>
        <w:rPr>
          <w:rFonts w:hAnsi="Times New Roman" w:cs="Times New Roman"/>
          <w:color w:val="000000"/>
          <w:sz w:val="24"/>
          <w:szCs w:val="24"/>
        </w:rPr>
      </w:pPr>
      <w:r>
        <w:rPr>
          <w:rFonts w:hAnsi="Times New Roman" w:cs="Times New Roman"/>
          <w:color w:val="000000"/>
          <w:sz w:val="24"/>
          <w:szCs w:val="24"/>
        </w:rPr>
        <w:t>По внешним признакам отказы разделяются на:</w:t>
      </w:r>
    </w:p>
    <w:p>
      <w:pPr>
        <w:spacing w:line="240" w:lineRule="auto"/>
        <w:rPr>
          <w:rFonts w:hAnsi="Times New Roman" w:cs="Times New Roman"/>
          <w:color w:val="000000"/>
          <w:sz w:val="24"/>
          <w:szCs w:val="24"/>
        </w:rPr>
      </w:pPr>
      <w:r>
        <w:rPr>
          <w:rFonts w:hAnsi="Times New Roman" w:cs="Times New Roman"/>
          <w:color w:val="000000"/>
          <w:sz w:val="24"/>
          <w:szCs w:val="24"/>
        </w:rPr>
        <w:t>- открытые, обнаруживаемые при внешнем осмотре (наличие взрывчатых материалов во взорванной горной массе, характерный навал горной массы, не разрушенный массив горных пород);</w:t>
      </w:r>
    </w:p>
    <w:p>
      <w:pPr>
        <w:spacing w:line="240" w:lineRule="auto"/>
        <w:rPr>
          <w:rFonts w:hAnsi="Times New Roman" w:cs="Times New Roman"/>
          <w:color w:val="000000"/>
          <w:sz w:val="24"/>
          <w:szCs w:val="24"/>
        </w:rPr>
      </w:pPr>
      <w:r>
        <w:rPr>
          <w:rFonts w:hAnsi="Times New Roman" w:cs="Times New Roman"/>
          <w:color w:val="000000"/>
          <w:sz w:val="24"/>
          <w:szCs w:val="24"/>
        </w:rPr>
        <w:t>- скрытые, которые нельзя обнаружить по внешним признакам при осмотре забоя после взрыва.</w:t>
      </w:r>
    </w:p>
    <w:p>
      <w:pPr>
        <w:spacing w:line="240" w:lineRule="auto"/>
        <w:rPr>
          <w:rFonts w:hAnsi="Times New Roman" w:cs="Times New Roman"/>
          <w:color w:val="000000"/>
          <w:sz w:val="24"/>
          <w:szCs w:val="24"/>
        </w:rPr>
      </w:pPr>
      <w:r>
        <w:rPr>
          <w:rFonts w:hAnsi="Times New Roman" w:cs="Times New Roman"/>
          <w:color w:val="000000"/>
          <w:sz w:val="24"/>
          <w:szCs w:val="24"/>
        </w:rPr>
        <w:t>По периодичности появления отказы разделяются на:</w:t>
      </w:r>
    </w:p>
    <w:p>
      <w:pPr>
        <w:spacing w:line="240" w:lineRule="auto"/>
        <w:rPr>
          <w:rFonts w:hAnsi="Times New Roman" w:cs="Times New Roman"/>
          <w:color w:val="000000"/>
          <w:sz w:val="24"/>
          <w:szCs w:val="24"/>
        </w:rPr>
      </w:pPr>
      <w:r>
        <w:rPr>
          <w:rFonts w:hAnsi="Times New Roman" w:cs="Times New Roman"/>
          <w:color w:val="000000"/>
          <w:sz w:val="24"/>
          <w:szCs w:val="24"/>
        </w:rPr>
        <w:t>- случайные, появляющиеся нерегулярно, различные по причинам появления;</w:t>
      </w:r>
    </w:p>
    <w:p>
      <w:pPr>
        <w:spacing w:line="240" w:lineRule="auto"/>
        <w:rPr>
          <w:rFonts w:hAnsi="Times New Roman" w:cs="Times New Roman"/>
          <w:color w:val="000000"/>
          <w:sz w:val="24"/>
          <w:szCs w:val="24"/>
        </w:rPr>
      </w:pPr>
      <w:r>
        <w:rPr>
          <w:rFonts w:hAnsi="Times New Roman" w:cs="Times New Roman"/>
          <w:color w:val="000000"/>
          <w:sz w:val="24"/>
          <w:szCs w:val="24"/>
        </w:rPr>
        <w:t>- систематические, появляющиеся часто, имеющие одинаковые причины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5.1.85. Для своевременного обнаружения отказавших зарядов и предупреждения их несанкционированных взрывов все места взрывных работ после проведения взрывов должны тщательно осматриваться.</w:t>
      </w:r>
    </w:p>
    <w:p>
      <w:pPr>
        <w:spacing w:line="240" w:lineRule="auto"/>
        <w:rPr>
          <w:rFonts w:hAnsi="Times New Roman" w:cs="Times New Roman"/>
          <w:color w:val="000000"/>
          <w:sz w:val="24"/>
          <w:szCs w:val="24"/>
        </w:rPr>
      </w:pPr>
      <w:r>
        <w:rPr>
          <w:rFonts w:hAnsi="Times New Roman" w:cs="Times New Roman"/>
          <w:color w:val="000000"/>
          <w:sz w:val="24"/>
          <w:szCs w:val="24"/>
        </w:rPr>
        <w:t>5.1.86. При обнаружении отказа на земной поверхности взрывник-водитель должен выставить отличительный знак у невзорвавшегося заряда, а в подземных условиях закрестить забой выработки или установить знак, запрещающий вход, и во всех случаях уведомить об этом руководителя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5.1.87. В местах отказов запрещаются какие-либо работы, не связанные с ликвидацией отказов.</w:t>
      </w:r>
    </w:p>
    <w:p>
      <w:pPr>
        <w:spacing w:line="240" w:lineRule="auto"/>
        <w:rPr>
          <w:rFonts w:hAnsi="Times New Roman" w:cs="Times New Roman"/>
          <w:color w:val="000000"/>
          <w:sz w:val="24"/>
          <w:szCs w:val="24"/>
        </w:rPr>
      </w:pPr>
      <w:r>
        <w:rPr>
          <w:rFonts w:hAnsi="Times New Roman" w:cs="Times New Roman"/>
          <w:color w:val="000000"/>
          <w:sz w:val="24"/>
          <w:szCs w:val="24"/>
        </w:rPr>
        <w:t>5.1.88. Провода обнаруженного электродетонатора в отказавшем заряде необходимо замкнуть накоротко.</w:t>
      </w:r>
    </w:p>
    <w:p>
      <w:pPr>
        <w:spacing w:line="240" w:lineRule="auto"/>
        <w:rPr>
          <w:rFonts w:hAnsi="Times New Roman" w:cs="Times New Roman"/>
          <w:color w:val="000000"/>
          <w:sz w:val="24"/>
          <w:szCs w:val="24"/>
        </w:rPr>
      </w:pPr>
      <w:r>
        <w:rPr>
          <w:rFonts w:hAnsi="Times New Roman" w:cs="Times New Roman"/>
          <w:color w:val="000000"/>
          <w:sz w:val="24"/>
          <w:szCs w:val="24"/>
        </w:rPr>
        <w:t>5.1.89. При ликвидации отказавшего наружного заряда следует поместить на него новый заряд и провести взрывание в обычном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5.1.90. Ликвидацию невзорвавшихся шпуровых зарядов разрешается проводить взрыванием зарядов во вспомогательных шпурах, пробуренных параллельно отказавшим на расстоянии не ближе 30 см. Число вспомогательных шпуров, места их размещения и направление должны определяться руководителем взрывных работ. Для установления направления отказавших шпуров разрешается вынимать из шпура забоечный материал на длину до 20 см от устья.</w:t>
      </w:r>
    </w:p>
    <w:p>
      <w:pPr>
        <w:spacing w:line="240" w:lineRule="auto"/>
        <w:rPr>
          <w:rFonts w:hAnsi="Times New Roman" w:cs="Times New Roman"/>
          <w:color w:val="000000"/>
          <w:sz w:val="24"/>
          <w:szCs w:val="24"/>
        </w:rPr>
      </w:pPr>
      <w:r>
        <w:rPr>
          <w:rFonts w:hAnsi="Times New Roman" w:cs="Times New Roman"/>
          <w:color w:val="000000"/>
          <w:sz w:val="24"/>
          <w:szCs w:val="24"/>
        </w:rPr>
        <w:t>При взрывании без забойки отказавшие заряды разрешается взрывать введением в шпур дополнительного патрона-боевика.</w:t>
      </w:r>
    </w:p>
    <w:p>
      <w:pPr>
        <w:spacing w:line="240" w:lineRule="auto"/>
        <w:rPr>
          <w:rFonts w:hAnsi="Times New Roman" w:cs="Times New Roman"/>
          <w:color w:val="000000"/>
          <w:sz w:val="24"/>
          <w:szCs w:val="24"/>
        </w:rPr>
      </w:pPr>
      <w:r>
        <w:rPr>
          <w:rFonts w:hAnsi="Times New Roman" w:cs="Times New Roman"/>
          <w:color w:val="000000"/>
          <w:sz w:val="24"/>
          <w:szCs w:val="24"/>
        </w:rPr>
        <w:t>На земной поверхности, а также в подземных выработках, не опасных по газу или пыли, в случае обнаружения проводов электродетонаторов, выходящих из отказавшего шпурового заряда, взрывнику-водителю разрешается из безопасного места проверить допущенными для этой цели приборами проводимость мостика электродетонатора и взорвать отказавший заряд в обычном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На шахтах, опасных по газу или пыли, этим способом разрешается ликвидировать только необнаженные отказавшие заряды, линии наименьшего сопротивления которых не уменьшились.</w:t>
      </w:r>
    </w:p>
    <w:p>
      <w:pPr>
        <w:spacing w:line="240" w:lineRule="auto"/>
        <w:rPr>
          <w:rFonts w:hAnsi="Times New Roman" w:cs="Times New Roman"/>
          <w:color w:val="000000"/>
          <w:sz w:val="24"/>
          <w:szCs w:val="24"/>
        </w:rPr>
      </w:pPr>
      <w:r>
        <w:rPr>
          <w:rFonts w:hAnsi="Times New Roman" w:cs="Times New Roman"/>
          <w:color w:val="000000"/>
          <w:sz w:val="24"/>
          <w:szCs w:val="24"/>
        </w:rPr>
        <w:t>При ликвидации отказов запрещается выдергивать или тянуть огнепроводный или детонирующий шнур, а также провода электродетонаторов или волноводы неэлектрических систем взрывания, введенные в боевики.</w:t>
      </w:r>
    </w:p>
    <w:p>
      <w:pPr>
        <w:spacing w:line="240" w:lineRule="auto"/>
        <w:rPr>
          <w:rFonts w:hAnsi="Times New Roman" w:cs="Times New Roman"/>
          <w:color w:val="000000"/>
          <w:sz w:val="24"/>
          <w:szCs w:val="24"/>
        </w:rPr>
      </w:pPr>
      <w:r>
        <w:rPr>
          <w:rFonts w:hAnsi="Times New Roman" w:cs="Times New Roman"/>
          <w:color w:val="000000"/>
          <w:sz w:val="24"/>
          <w:szCs w:val="24"/>
        </w:rPr>
        <w:t>5.1.91. В забоях, где установлены гидромониторы, допускается ликвидация отказов в шпурах струей воды под наблюдением взрывника-водителя или руководителя взрывных работ. В момент непосредственной ликвидации отказа в забое не должны находиться люди и пуск воды надлежит проводить дистанционно. При этом должны быть приняты меры по улавливанию электродетонатора из размытого боевика.</w:t>
      </w:r>
    </w:p>
    <w:p>
      <w:pPr>
        <w:spacing w:line="240" w:lineRule="auto"/>
        <w:rPr>
          <w:rFonts w:hAnsi="Times New Roman" w:cs="Times New Roman"/>
          <w:color w:val="000000"/>
          <w:sz w:val="24"/>
          <w:szCs w:val="24"/>
        </w:rPr>
      </w:pPr>
      <w:r>
        <w:rPr>
          <w:rFonts w:hAnsi="Times New Roman" w:cs="Times New Roman"/>
          <w:color w:val="000000"/>
          <w:sz w:val="24"/>
          <w:szCs w:val="24"/>
        </w:rPr>
        <w:t>5.1.92. При дроблении металла и металлических конструкций ликвидация отказавших шпуровых зарядов должна проводиться удалением забойки, введением в шпур нового боевика и его последующим взрыванием.</w:t>
      </w:r>
    </w:p>
    <w:p>
      <w:pPr>
        <w:spacing w:line="240" w:lineRule="auto"/>
        <w:rPr>
          <w:rFonts w:hAnsi="Times New Roman" w:cs="Times New Roman"/>
          <w:color w:val="000000"/>
          <w:sz w:val="24"/>
          <w:szCs w:val="24"/>
        </w:rPr>
      </w:pPr>
      <w:r>
        <w:rPr>
          <w:rFonts w:hAnsi="Times New Roman" w:cs="Times New Roman"/>
          <w:color w:val="000000"/>
          <w:sz w:val="24"/>
          <w:szCs w:val="24"/>
        </w:rPr>
        <w:t>5.1.93. Ликвидацию отказавших скважинных зарядов разрешается проводить:</w:t>
      </w:r>
    </w:p>
    <w:p>
      <w:pPr>
        <w:spacing w:line="240" w:lineRule="auto"/>
        <w:rPr>
          <w:rFonts w:hAnsi="Times New Roman" w:cs="Times New Roman"/>
          <w:color w:val="000000"/>
          <w:sz w:val="24"/>
          <w:szCs w:val="24"/>
        </w:rPr>
      </w:pPr>
      <w:r>
        <w:rPr>
          <w:rFonts w:hAnsi="Times New Roman" w:cs="Times New Roman"/>
          <w:color w:val="000000"/>
          <w:sz w:val="24"/>
          <w:szCs w:val="24"/>
        </w:rPr>
        <w:t>- взрыванием отказавшего заряда в случае, если отказ произошел в результате нарушения целостности внешней взрывной сети (если линия наименьшего сопротивления отказавшего заряда не уменьшилась). Если при проверке выявится возможность опасного разлета кусков горной массы или воздействия ударной воздушной волны при взрыве, взрывание отказавшего заряда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разборкой породы в месте нахождения скважины с отказавшим зарядом с извлечением последнего вручную. При взрывании с применением детонирующего шнура, заряда из взрывчатого вещества на основе аммиачной селитры, не содержащего в своем составе порохов, нитроэфиров или гексогена, разборку породы у отказавшего заряда допускается проводить экскаватором с исключением непосредственного воздействия ковша на взрывчатые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взрыванием заряда в скважине, пробуренной параллельно на расстоянии не менее 3 м от скважины с отказавшим зарядом;</w:t>
      </w:r>
    </w:p>
    <w:p>
      <w:pPr>
        <w:spacing w:line="240" w:lineRule="auto"/>
        <w:rPr>
          <w:rFonts w:hAnsi="Times New Roman" w:cs="Times New Roman"/>
          <w:color w:val="000000"/>
          <w:sz w:val="24"/>
          <w:szCs w:val="24"/>
        </w:rPr>
      </w:pPr>
      <w:r>
        <w:rPr>
          <w:rFonts w:hAnsi="Times New Roman" w:cs="Times New Roman"/>
          <w:color w:val="000000"/>
          <w:sz w:val="24"/>
          <w:szCs w:val="24"/>
        </w:rPr>
        <w:t>- при взрывании взрывчатых веществ группы совместимости D (кроме дымного пороха) с применением детонирующего шнура - вымыванием заряда из скважины;</w:t>
      </w:r>
    </w:p>
    <w:p>
      <w:pPr>
        <w:spacing w:line="240" w:lineRule="auto"/>
        <w:rPr>
          <w:rFonts w:hAnsi="Times New Roman" w:cs="Times New Roman"/>
          <w:color w:val="000000"/>
          <w:sz w:val="24"/>
          <w:szCs w:val="24"/>
        </w:rPr>
      </w:pPr>
      <w:r>
        <w:rPr>
          <w:rFonts w:hAnsi="Times New Roman" w:cs="Times New Roman"/>
          <w:color w:val="000000"/>
          <w:sz w:val="24"/>
          <w:szCs w:val="24"/>
        </w:rPr>
        <w:t>- при невозможности ликвидировать отказ перечисленными способами - по специально разработанному проекту, утвержденному руководителем (техническим руководителем) организации, ведущей взрывные работы, или назначенным им лицом.</w:t>
      </w:r>
    </w:p>
    <w:p>
      <w:pPr>
        <w:spacing w:line="240" w:lineRule="auto"/>
        <w:rPr>
          <w:rFonts w:hAnsi="Times New Roman" w:cs="Times New Roman"/>
          <w:color w:val="000000"/>
          <w:sz w:val="24"/>
          <w:szCs w:val="24"/>
        </w:rPr>
      </w:pPr>
      <w:r>
        <w:rPr>
          <w:rFonts w:hAnsi="Times New Roman" w:cs="Times New Roman"/>
          <w:color w:val="000000"/>
          <w:sz w:val="24"/>
          <w:szCs w:val="24"/>
        </w:rPr>
        <w:t>5.1.94. Ликвидация отказавших камерных зарядов должна проводиться разборкой забойки с последующим вводом нового боевика, забойки и взрыванием в обычном порядке (если линия наименьшего сопротивления отказавшего заряда не уменьшилась).</w:t>
      </w:r>
    </w:p>
    <w:p>
      <w:pPr>
        <w:spacing w:line="240" w:lineRule="auto"/>
        <w:rPr>
          <w:rFonts w:hAnsi="Times New Roman" w:cs="Times New Roman"/>
          <w:color w:val="000000"/>
          <w:sz w:val="24"/>
          <w:szCs w:val="24"/>
        </w:rPr>
      </w:pPr>
      <w:r>
        <w:rPr>
          <w:rFonts w:hAnsi="Times New Roman" w:cs="Times New Roman"/>
          <w:color w:val="000000"/>
          <w:sz w:val="24"/>
          <w:szCs w:val="24"/>
        </w:rPr>
        <w:t>Если при проверке линии наименьшего сопротивления выявится возможность опасного разлета кусков горной массы или воздействия ударной воздушной волны при взрыве, взрывание отказавшего заряда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 этом случае необходимо проводить разборку забойки с последующим извлечением взрывчатых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До ликвидации отказа такие заряды должны охраняться.</w:t>
      </w:r>
    </w:p>
    <w:p>
      <w:pPr>
        <w:spacing w:line="240" w:lineRule="auto"/>
        <w:rPr>
          <w:rFonts w:hAnsi="Times New Roman" w:cs="Times New Roman"/>
          <w:color w:val="000000"/>
          <w:sz w:val="24"/>
          <w:szCs w:val="24"/>
        </w:rPr>
      </w:pPr>
      <w:r>
        <w:rPr>
          <w:rFonts w:hAnsi="Times New Roman" w:cs="Times New Roman"/>
          <w:color w:val="000000"/>
          <w:sz w:val="24"/>
          <w:szCs w:val="24"/>
        </w:rPr>
        <w:t>В тех случаях, когда для ликвидации отказавшего камерного заряда необходимо проводить дополнительные выработки, эти работы должны осуществляться по специально разработанному проекту, утвержденному руководителем (техническим руководителем) организации, ведущей взрывные работы или назначенным им лицом.</w:t>
      </w:r>
    </w:p>
    <w:p>
      <w:pPr>
        <w:spacing w:line="240" w:lineRule="auto"/>
        <w:rPr>
          <w:rFonts w:hAnsi="Times New Roman" w:cs="Times New Roman"/>
          <w:color w:val="000000"/>
          <w:sz w:val="24"/>
          <w:szCs w:val="24"/>
        </w:rPr>
      </w:pPr>
      <w:r>
        <w:rPr>
          <w:rFonts w:hAnsi="Times New Roman" w:cs="Times New Roman"/>
          <w:color w:val="000000"/>
          <w:sz w:val="24"/>
          <w:szCs w:val="24"/>
        </w:rPr>
        <w:t>5.1.95. После взрыва заряда, предназначенного для ликвидации отказа, необходимо тщательно осмотреть взорванную массу и собрать взрывчатые материалы. Только после этого рабочие могут быть допущены к дальнейшей работе с соблюдением определенных руководителем взрывных работ мер предосторожности. Обнаруженные взрывчатые материалы должны быть уничтожены в установленном в организации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5.1.96. Ликвидация зарядов, отказавших при массовых взрывах, должна проводиться по специально разработанным проектам, утвержденным руководителем (техническим руководителем) организации, ведущей взрывные работы или назначенным им лицом.</w:t>
      </w:r>
    </w:p>
    <w:p>
      <w:pPr>
        <w:spacing w:line="240" w:lineRule="auto"/>
        <w:rPr>
          <w:rFonts w:hAnsi="Times New Roman" w:cs="Times New Roman"/>
          <w:color w:val="000000"/>
          <w:sz w:val="24"/>
          <w:szCs w:val="24"/>
        </w:rPr>
      </w:pPr>
      <w:r>
        <w:rPr>
          <w:rFonts w:hAnsi="Times New Roman" w:cs="Times New Roman"/>
          <w:color w:val="000000"/>
          <w:sz w:val="24"/>
          <w:szCs w:val="24"/>
        </w:rPr>
        <w:t>5.1.97. Заряд, отказавший в скважине (шпуре) при сейсморазведочных работах, должен быть извлечен и после устранения причины отказа вновь опущен на заданную глубину.</w:t>
      </w:r>
    </w:p>
    <w:p>
      <w:pPr>
        <w:spacing w:line="240" w:lineRule="auto"/>
        <w:rPr>
          <w:rFonts w:hAnsi="Times New Roman" w:cs="Times New Roman"/>
          <w:color w:val="000000"/>
          <w:sz w:val="24"/>
          <w:szCs w:val="24"/>
        </w:rPr>
      </w:pPr>
      <w:r>
        <w:rPr>
          <w:rFonts w:hAnsi="Times New Roman" w:cs="Times New Roman"/>
          <w:color w:val="000000"/>
          <w:sz w:val="24"/>
          <w:szCs w:val="24"/>
        </w:rPr>
        <w:t>Выбивать застрявший заряд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извлечь отказавший заряд не представляется возможным, его необходимо ликвидировать взрывом дополнительно опущенного накладного заряда. В других случаях ликвидация отказа должна осуществляться по проекту с учетом конкретных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5.1.98. При отказе прострелочного (взрывного) аппарата взрывные провода необходимо отсоединить от источника тока и после его подъема - от взрывной магистрали и замкнуть накоротко.</w:t>
      </w:r>
    </w:p>
    <w:p>
      <w:pPr>
        <w:spacing w:line="240" w:lineRule="auto"/>
        <w:rPr>
          <w:rFonts w:hAnsi="Times New Roman" w:cs="Times New Roman"/>
          <w:color w:val="000000"/>
          <w:sz w:val="24"/>
          <w:szCs w:val="24"/>
        </w:rPr>
      </w:pPr>
      <w:r>
        <w:rPr>
          <w:rFonts w:hAnsi="Times New Roman" w:cs="Times New Roman"/>
          <w:color w:val="000000"/>
          <w:sz w:val="24"/>
          <w:szCs w:val="24"/>
        </w:rPr>
        <w:t>Поднятый из скважины отказавший прострелочный (взрывной) аппарат должен быть проверен взрывником-водителем. При этом необходимо извлечь средства инициирования и их проводники закоротить, а аппарат доставить в зарядную мастерскую. Остатки взрывчатых веществ, оказавшиеся в аппарате в результате неполного взрыва, подлежат сбору и уничтожению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извлечь средства инициирования из прострелочно-взрывного аппарата допускается его уничтожение на месте по проекту, утвержденному техническими руководителями заказчика и подрядчика или уполномоченными лицами.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прихвата прострелочно-взрывной аппаратуры в скважине уничтожение снаряженного аппарата или работы, связанные с его подъемом на поверхность, должны проводиться по плану (мероприятиям), согласованному с заказчиком.</w:t>
      </w:r>
    </w:p>
    <w:p>
      <w:pPr>
        <w:spacing w:line="240" w:lineRule="auto"/>
        <w:rPr>
          <w:rFonts w:hAnsi="Times New Roman" w:cs="Times New Roman"/>
          <w:color w:val="000000"/>
          <w:sz w:val="24"/>
          <w:szCs w:val="24"/>
        </w:rPr>
      </w:pPr>
      <w:r>
        <w:rPr>
          <w:rFonts w:hAnsi="Times New Roman" w:cs="Times New Roman"/>
          <w:color w:val="000000"/>
          <w:sz w:val="24"/>
          <w:szCs w:val="24"/>
        </w:rPr>
        <w:t>5.1.99. Отказавшие заряды при взрывании льда и подводных взрывных работах разрешается извлекать не ранее чем через 15 мин. после последнего взрыва.</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извлечь отказавший заряд к нему должен привязываться новый заряд массой не менее 25% массы отказавшего с последующим взрыванием в воде.</w:t>
      </w:r>
    </w:p>
    <w:p>
      <w:pPr>
        <w:spacing w:line="240" w:lineRule="auto"/>
        <w:rPr>
          <w:rFonts w:hAnsi="Times New Roman" w:cs="Times New Roman"/>
          <w:color w:val="000000"/>
          <w:sz w:val="24"/>
          <w:szCs w:val="24"/>
        </w:rPr>
      </w:pPr>
      <w:r>
        <w:rPr>
          <w:rFonts w:hAnsi="Times New Roman" w:cs="Times New Roman"/>
          <w:color w:val="000000"/>
          <w:sz w:val="24"/>
          <w:szCs w:val="24"/>
        </w:rPr>
        <w:t>5.1.100. При взрывании горячего массива подход к отказавшему заряду разрешается по истечении 15 мин. и при температуре ниже 80°C, а также при условии, что не будет наблюдаться разложение аммиачной селитры.</w:t>
      </w:r>
    </w:p>
    <w:p>
      <w:pPr>
        <w:spacing w:line="240" w:lineRule="auto"/>
        <w:rPr>
          <w:rFonts w:hAnsi="Times New Roman" w:cs="Times New Roman"/>
          <w:color w:val="000000"/>
          <w:sz w:val="24"/>
          <w:szCs w:val="24"/>
        </w:rPr>
      </w:pPr>
      <w:r>
        <w:rPr>
          <w:rFonts w:hAnsi="Times New Roman" w:cs="Times New Roman"/>
          <w:color w:val="000000"/>
          <w:sz w:val="24"/>
          <w:szCs w:val="24"/>
        </w:rPr>
        <w:t>Ликвидация отказавшего заряда взрывчатых материалов в шпуре должна проводиться вымыванием водой.</w:t>
      </w:r>
    </w:p>
    <w:p>
      <w:pPr>
        <w:spacing w:line="240" w:lineRule="auto"/>
        <w:rPr>
          <w:rFonts w:hAnsi="Times New Roman" w:cs="Times New Roman"/>
          <w:color w:val="000000"/>
          <w:sz w:val="24"/>
          <w:szCs w:val="24"/>
        </w:rPr>
      </w:pPr>
      <w:r>
        <w:rPr>
          <w:rFonts w:hAnsi="Times New Roman" w:cs="Times New Roman"/>
          <w:color w:val="000000"/>
          <w:sz w:val="24"/>
          <w:szCs w:val="24"/>
        </w:rPr>
        <w:t>5.1.101. Ликвидация отказавших зарядов при корчевке пней должна осуществляться путем извлечения вручную забойки из шпура (подкопа), помещения нового заряда на отказавший и повторного взрывания.</w:t>
      </w:r>
    </w:p>
    <w:p>
      <w:pPr>
        <w:spacing w:line="240" w:lineRule="auto"/>
        <w:rPr>
          <w:rFonts w:hAnsi="Times New Roman" w:cs="Times New Roman"/>
          <w:color w:val="000000"/>
          <w:sz w:val="24"/>
          <w:szCs w:val="24"/>
        </w:rPr>
      </w:pPr>
      <w:r>
        <w:rPr>
          <w:rFonts w:hAnsi="Times New Roman" w:cs="Times New Roman"/>
          <w:color w:val="000000"/>
          <w:sz w:val="24"/>
          <w:szCs w:val="24"/>
        </w:rPr>
        <w:t>5.1.102. Когда работы по ликвидации отказа не могут быть закончены в данной смене, разрешается поручать их продолжение взрывнику-водителю очередной смены с соответствующим инструктажем и отметкой в выдаваемой ему наряд-путевке. В этом случае допуск рабочих к месту после ликвидации отказа должен быть разрешен руководителем взрывных работ смены.</w:t>
      </w:r>
    </w:p>
    <w:p>
      <w:pPr>
        <w:spacing w:line="240" w:lineRule="auto"/>
        <w:rPr>
          <w:rFonts w:hAnsi="Times New Roman" w:cs="Times New Roman"/>
          <w:color w:val="000000"/>
          <w:sz w:val="24"/>
          <w:szCs w:val="24"/>
        </w:rPr>
      </w:pPr>
      <w:r>
        <w:rPr>
          <w:rFonts w:hAnsi="Times New Roman" w:cs="Times New Roman"/>
          <w:color w:val="000000"/>
          <w:sz w:val="24"/>
          <w:szCs w:val="24"/>
        </w:rPr>
        <w:t>5.1.103. При выполнении работ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5.1.104.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5.1.105.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5.1.106. Выполнять санитарные нормы, соблюдать правила личной гигиены,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5.1.107.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5.1.108.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5.1.109.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5.1.110. При проведении взрывных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неисправном оборудовании, пользоваться неисправным инструментом, приспособлениями, а также инструментом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5.5.2.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5.5.3.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взрывником-водителем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приспособлений, инструмента, а также при возникновении иных условий, угрожающих жизни и здоровью работников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перекрыть подачу газа в баллоне;</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опасности взрыва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получения травмы или ухудшения самочувствия работник должен прекратить работу, поставить в известность руководство и обратиться в медпункт (вызвать городскую скорую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необходимо собрать несгоревшую оплетку огнепроводного шнура, зажигательных и контрольных трубок и вместе с бумажной тарой из-под ВМ сжечь в специально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приспособления, оснастку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7.2.4. Взрывник, на имя которого выписана наряд-путевка, и руководитель работ должны подтвердить своей подписью в наряде-путевке фактический расход взрывчатых материалов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Остатки ВМ, а также наряды-путевки по окончании рабочей смены взрывника-водителями лично должны быть сданы на склады ВМ (раздаточные камеры, участковые пункты хранения).</w:t>
      </w:r>
    </w:p>
    <w:p>
      <w:pPr>
        <w:spacing w:line="240" w:lineRule="auto"/>
        <w:rPr>
          <w:rFonts w:hAnsi="Times New Roman" w:cs="Times New Roman"/>
          <w:color w:val="000000"/>
          <w:sz w:val="24"/>
          <w:szCs w:val="24"/>
        </w:rPr>
      </w:pPr>
      <w:r>
        <w:rPr>
          <w:rFonts w:hAnsi="Times New Roman" w:cs="Times New Roman"/>
          <w:color w:val="000000"/>
          <w:sz w:val="24"/>
          <w:szCs w:val="24"/>
        </w:rPr>
        <w:t>Наряд-путевка является на складе основанием для записи выданных ВМ в книгу учета выдачи и возврата взрывчатых материалов, а заполненная после окончания работы - для списания их в книге учета прихода и расхода взрывчатых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9afa432c3e243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