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w:t>
      </w:r>
      <w:r>
        <w:rPr>
          <w:rFonts w:hAnsi="Times New Roman" w:cs="Times New Roman"/>
          <w:b/>
          <w:bCs/>
          <w:color w:val="000000"/>
          <w:sz w:val="24"/>
          <w:szCs w:val="24"/>
        </w:rPr>
        <w:t>охране труда для загрузчика - выгрузчика обжигательных печей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загрузчика - выгрузчика обжигательных печей.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загрузчика - выгрузчика обжигательных печей.</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загрузчиком - выгрузчиком обжигательных печей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Загрузчик, допущенный к самостоятельной работе, должен знать:</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устройство обслуживаемых загрузочно-питательных механизмов и правила устройство печи, скипового подъемника, элеватора, транспортера и других обслуживаемых механизмов; правила загрузки материалов в печь и выгрузки обожженных их из печи; требования к качеству загружаемых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3.1.11.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3.1.12.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перемещающееся транспортное и грузоподъемное оборудование и транспортируемые грузы;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деталей оснастки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нарушения температурного режима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 вибрации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яркости света и инфракрасной радиации при открытых рабочих зонах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4.2.2. Убедиться, что весь персонал находится на безопасном расстоянии вне рабочей зоны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4.2.3. Проверить работу силовой установки, произвести пробный запуск печи, иного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Технологический процесс должен выполняться только на том оборудовании, которое указано в технологической документации, и по технологическим режимам в пределах допустимых параметров без его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загрузчику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нагревательным оборудованием, 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5.1.9. Камера сушильно-пропиточного агрегата должна иметь вытяжную вентиляцию и местный отсос от окна загрузки и выгрузки заготовок.</w:t>
      </w:r>
    </w:p>
    <w:p>
      <w:pPr>
        <w:spacing w:line="240" w:lineRule="auto"/>
        <w:rPr>
          <w:rFonts w:hAnsi="Times New Roman" w:cs="Times New Roman"/>
          <w:color w:val="000000"/>
          <w:sz w:val="24"/>
          <w:szCs w:val="24"/>
        </w:rPr>
      </w:pPr>
      <w:r>
        <w:rPr>
          <w:rFonts w:hAnsi="Times New Roman" w:cs="Times New Roman"/>
          <w:color w:val="000000"/>
          <w:sz w:val="24"/>
          <w:szCs w:val="24"/>
        </w:rPr>
        <w:t>Подача пропиточного состава в пропиточную ванну должна производиться по трубопроводам. Допускается подача пропиточного состава герметичными емкостями.</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хода ползуна пресса запрещается производить уборку, смазку, чистку, загрузку и съем изделий, поправлять брикет или заготовку в пресс-форме.</w:t>
      </w:r>
    </w:p>
    <w:p>
      <w:pPr>
        <w:spacing w:line="240" w:lineRule="auto"/>
        <w:rPr>
          <w:rFonts w:hAnsi="Times New Roman" w:cs="Times New Roman"/>
          <w:color w:val="000000"/>
          <w:sz w:val="24"/>
          <w:szCs w:val="24"/>
        </w:rPr>
      </w:pPr>
      <w:r>
        <w:rPr>
          <w:rFonts w:hAnsi="Times New Roman" w:cs="Times New Roman"/>
          <w:color w:val="000000"/>
          <w:sz w:val="24"/>
          <w:szCs w:val="24"/>
        </w:rPr>
        <w:t>5.1.11. В местах загрузки изделий в вулканизационные печи и выгрузки их из печей должны предусматриваться местные отсосы для удаления парогазообразований.</w:t>
      </w:r>
    </w:p>
    <w:p>
      <w:pPr>
        <w:spacing w:line="240" w:lineRule="auto"/>
        <w:rPr>
          <w:rFonts w:hAnsi="Times New Roman" w:cs="Times New Roman"/>
          <w:color w:val="000000"/>
          <w:sz w:val="24"/>
          <w:szCs w:val="24"/>
        </w:rPr>
      </w:pPr>
      <w:r>
        <w:rPr>
          <w:rFonts w:hAnsi="Times New Roman" w:cs="Times New Roman"/>
          <w:color w:val="000000"/>
          <w:sz w:val="24"/>
          <w:szCs w:val="24"/>
        </w:rPr>
        <w:t>В проходных печах необходимо предусматривать зоны охлаждения полуфабрикатов, а в местах загрузки изделий в печь и выгрузки их из печи должны быть устроены местные отсосы и укрытия (шлюзы) для удаления парогазообразований.</w:t>
      </w:r>
    </w:p>
    <w:p>
      <w:pPr>
        <w:spacing w:line="240" w:lineRule="auto"/>
        <w:rPr>
          <w:rFonts w:hAnsi="Times New Roman" w:cs="Times New Roman"/>
          <w:color w:val="000000"/>
          <w:sz w:val="24"/>
          <w:szCs w:val="24"/>
        </w:rPr>
      </w:pPr>
      <w:r>
        <w:rPr>
          <w:rFonts w:hAnsi="Times New Roman" w:cs="Times New Roman"/>
          <w:color w:val="000000"/>
          <w:sz w:val="24"/>
          <w:szCs w:val="24"/>
        </w:rPr>
        <w:t>5.1.12. Для предотвращения загазованности производственного помещения остывание изделий после вулканизации должно происходить в специально отведенных местах, оборудованных местными отсосами.</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на конвейерных печах укладывать и снимать изделия с полок (люлек) допускается только в момент нахождения их в предусмотренных для этих целей местах.</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во время движения конвейера открывать двери печи, исправлять положение изделий в момент подхода их к рабочей камере.</w:t>
      </w:r>
    </w:p>
    <w:p>
      <w:pPr>
        <w:spacing w:line="240" w:lineRule="auto"/>
        <w:rPr>
          <w:rFonts w:hAnsi="Times New Roman" w:cs="Times New Roman"/>
          <w:color w:val="000000"/>
          <w:sz w:val="24"/>
          <w:szCs w:val="24"/>
        </w:rPr>
      </w:pPr>
      <w:r>
        <w:rPr>
          <w:rFonts w:hAnsi="Times New Roman" w:cs="Times New Roman"/>
          <w:color w:val="000000"/>
          <w:sz w:val="24"/>
          <w:szCs w:val="24"/>
        </w:rPr>
        <w:t>5.1.15. Станки для механической обработки фрикционных изделий должны иметь укрытия зоны обработки и местные отсосы или аэрозольные распылители воды.</w:t>
      </w:r>
    </w:p>
    <w:p>
      <w:pPr>
        <w:spacing w:line="240" w:lineRule="auto"/>
        <w:rPr>
          <w:rFonts w:hAnsi="Times New Roman" w:cs="Times New Roman"/>
          <w:color w:val="000000"/>
          <w:sz w:val="24"/>
          <w:szCs w:val="24"/>
        </w:rPr>
      </w:pPr>
      <w:r>
        <w:rPr>
          <w:rFonts w:hAnsi="Times New Roman" w:cs="Times New Roman"/>
          <w:color w:val="000000"/>
          <w:sz w:val="24"/>
          <w:szCs w:val="24"/>
        </w:rPr>
        <w:t>5.1.16. Во время механической обработки фрикционных изделий на станках с абразивным инструментом необходимо подавать круг на деталь или деталь на круг плавно, без рывков и резкого нажима.</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поправлять и извлекать на ходу станка застрявшие изделия, обрабатывать на станке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5.1.17. Удаление пыли с тормозных и фрикционных изделий после механической обработки необходимо проводить аспирационным методом или смывом.</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удаление пыли вручную или обдувка изделий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работ по подготовке сырья и шихты в составных цехах узлы перегрузки, загрузки и выгрузки пылящих материалов должны быть оборудованы укрытиями, подсоединенными к аспирационным системам.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Заметив нарушение требований охраны труда другим работником, загрузчику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 При выполнении работ загрузчику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приспособлений. Ремонт должен проводить специалист;</w:t>
      </w:r>
    </w:p>
    <w:p>
      <w:pPr>
        <w:spacing w:line="240" w:lineRule="auto"/>
        <w:rPr>
          <w:rFonts w:hAnsi="Times New Roman" w:cs="Times New Roman"/>
          <w:color w:val="000000"/>
          <w:sz w:val="24"/>
          <w:szCs w:val="24"/>
        </w:rPr>
      </w:pPr>
      <w:r>
        <w:rPr>
          <w:rFonts w:hAnsi="Times New Roman" w:cs="Times New Roman"/>
          <w:color w:val="000000"/>
          <w:sz w:val="24"/>
          <w:szCs w:val="24"/>
        </w:rPr>
        <w:t>снимать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измерительными приборами, оборудованием,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 (системе пылегазоулавливания);</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рабочих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задымление;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пожара необходимо немедленно уведомить об этом пожарную охрану.</w:t>
      </w:r>
    </w:p>
    <w:p>
      <w:pPr>
        <w:spacing w:line="240" w:lineRule="auto"/>
        <w:rPr>
          <w:rFonts w:hAnsi="Times New Roman" w:cs="Times New Roman"/>
          <w:color w:val="000000"/>
          <w:sz w:val="24"/>
          <w:szCs w:val="24"/>
        </w:rPr>
      </w:pPr>
      <w:r>
        <w:rPr>
          <w:rFonts w:hAnsi="Times New Roman" w:cs="Times New Roman"/>
          <w:color w:val="000000"/>
          <w:sz w:val="24"/>
          <w:szCs w:val="24"/>
        </w:rPr>
        <w:t>6.3.2.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6.3.3. Следует 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Использованный во время работы инструмент следует сложить в специально отведенное для него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0a1860a373d470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