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начальника участка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заместителя начальника участка по производству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заместителя начальника участка по производству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заместителя начальника участка по 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заместителя начальника участка по 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начальника участка по 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начальника участка по производству.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заместителя начальника участка по производству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</w:t>
      </w:r>
      <w:r>
        <w:rPr>
          <w:rFonts w:hAnsi="Times New Roman" w:cs="Times New Roman"/>
          <w:color w:val="000000"/>
          <w:sz w:val="24"/>
          <w:szCs w:val="24"/>
        </w:rPr>
        <w:t xml:space="preserve">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начальника участка по производству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Заместитель начальника участка по производству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начальника участка по производству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Заместитель начальника участка по производству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Заместитель начальника участка по производству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Заместителю начальника участка по производству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пожарах заместитель начальника участка по производству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освещённости, вентиляции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Все открытые и доступно расположенные движущиеся части оборудования необходимо защитить закрепляемыми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допускается работа: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заместитель начальника участка по производству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заместитель начальника участка по производству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нарушения ПТЭЭП, охраны труда,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на электрооборудовании следует производить при снятых предохранителях (напряжении).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нахождении в зоне возможного движения автомобилей, другого транспорт,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Курить в строго отведённом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начальника участка по производству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начальника участка по производству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заместителю начальнику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начальника участка по производству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начальника участка по производству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заместителю начальнику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73c80771704d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