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эпидемиологическим отделом врача-эпидемиолога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заведующего эпидемиологическим отделом врача-эпидемиолога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заведующего эпидемиологическим отделом врача-эпидемиолога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заведующего эпидемиологическим отделом врача-эпидемиолога;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заведующего эпидемиологическим отделом врача-эпидемиолога;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заведующим эпидемиологическим отделом врачом-эпидемиологом;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заведующим эпидемиологическим отделом врачом-эпидемиологом.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врачей-эпидемиологов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в медицинских организациях, утвержденные </w:t>
      </w:r>
      <w:r>
        <w:rPr>
          <w:rFonts w:hAnsi="Times New Roman" w:cs="Times New Roman"/>
          <w:color w:val="000000"/>
          <w:sz w:val="24"/>
          <w:szCs w:val="24"/>
        </w:rPr>
        <w:t>приказом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заведующим эпидемиологическим отделом врачом-эпидемиологом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Заведующий эпидемиологическим отделом врач-эпидемиолог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заведующим эпидемиологическим отделом врачом-эпидемиологом.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заведующий эпидемиологическим отделом врач-эпидемиолог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Заведующий эпидемиологическим отделом врач-эпидемиолог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заведующего эпидемиологическим отделом врача-эпидемиолога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заражения бактериальными, вирусными и некоторыми паразитарными заболеваниями;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нервно-эмоционального напряжения;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вынужденная рабочая поза;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вредных химических веществ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контакта с лекарственными веществами, предполагающий возможность сенсибилизации;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воспламенения и взрыва воздушной среды с рабочей средой;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физические нагрузки при работе с аппаратами и приборами;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нападения пациентов и их родственников;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физической и психоэмоциональной нагрузки на фоне дефицита отдыха;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неблагоприятное влияние микроклиматических условий;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сменный график работы;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высокий риск возникновения аварийных ситуаций в условиях дефицита рабочего времени, высокой нервно-эмоциональной нагрузки, работы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Заведующий эпидемиологическим отделом врач-эпидемиолог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Заведующий эпидемиологическим отделом врач-эпидемиолог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Заведующий эпидемиологическим отделом врач-эпидемиолог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и проверить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4.1.2. Повреждения кожи на руках, если таковые имеются, заклеить пластырем или надеть напальчники.</w:t>
      </w:r>
    </w:p>
    <w:p>
      <w:pPr>
        <w:spacing w:line="240" w:lineRule="auto"/>
        <w:rPr>
          <w:rFonts w:hAnsi="Times New Roman" w:cs="Times New Roman"/>
          <w:color w:val="000000"/>
          <w:sz w:val="24"/>
          <w:szCs w:val="24"/>
        </w:rPr>
      </w:pPr>
      <w:r>
        <w:rPr>
          <w:rFonts w:hAnsi="Times New Roman" w:cs="Times New Roman"/>
          <w:color w:val="000000"/>
          <w:sz w:val="24"/>
          <w:szCs w:val="24"/>
        </w:rPr>
        <w:t>4.1.3. К проведению инвазивных процедур не допускается, персонал в случае: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обширных повреждений кожного покрова;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экссудативных повреждений кожи;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мокнущего дерматита.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5.1.3.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5.1.5.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5.1.10. Медперсонал должен неукоснительно соблюдать меры индивидуальной защиты, особенно при проведении инвазивных процедур, сопровождающихся загрязнением рук кровью и другими биологическими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в резиновых перчатках, при повышенной опасности заражения - в двух парах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маски, очки, экраны;</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маски и перчатки при обработке использованной одежды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осторожно обращаться с острым медицинским инструментарием;</w:t>
      </w:r>
    </w:p>
    <w:p>
      <w:pPr>
        <w:spacing w:line="240" w:lineRule="auto"/>
        <w:rPr>
          <w:rFonts w:hAnsi="Times New Roman" w:cs="Times New Roman"/>
          <w:color w:val="000000"/>
          <w:sz w:val="24"/>
          <w:szCs w:val="24"/>
        </w:rPr>
      </w:pPr>
      <w:r>
        <w:rPr>
          <w:rFonts w:hAnsi="Times New Roman" w:cs="Times New Roman"/>
          <w:color w:val="000000"/>
          <w:sz w:val="24"/>
          <w:szCs w:val="24"/>
        </w:rPr>
        <w:t>не надевать колпачок на использованную иглу;</w:t>
      </w:r>
    </w:p>
    <w:p>
      <w:pPr>
        <w:spacing w:line="240" w:lineRule="auto"/>
        <w:rPr>
          <w:rFonts w:hAnsi="Times New Roman" w:cs="Times New Roman"/>
          <w:color w:val="000000"/>
          <w:sz w:val="24"/>
          <w:szCs w:val="24"/>
        </w:rPr>
      </w:pPr>
      <w:r>
        <w:rPr>
          <w:rFonts w:hAnsi="Times New Roman" w:cs="Times New Roman"/>
          <w:color w:val="000000"/>
          <w:sz w:val="24"/>
          <w:szCs w:val="24"/>
        </w:rPr>
        <w:t>после дезинфекции использованные одноразовые острые инструменты утилизировать в твердых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собирать упавшие на пол иглы магнитом, щеткой и совком;</w:t>
      </w:r>
    </w:p>
    <w:p>
      <w:pPr>
        <w:spacing w:line="240" w:lineRule="auto"/>
        <w:rPr>
          <w:rFonts w:hAnsi="Times New Roman" w:cs="Times New Roman"/>
          <w:color w:val="000000"/>
          <w:sz w:val="24"/>
          <w:szCs w:val="24"/>
        </w:rPr>
      </w:pPr>
      <w:r>
        <w:rPr>
          <w:rFonts w:hAnsi="Times New Roman" w:cs="Times New Roman"/>
          <w:color w:val="000000"/>
          <w:sz w:val="24"/>
          <w:szCs w:val="24"/>
        </w:rPr>
        <w:t>микротравмы на руках закрывать лейкопластырем, лифузолем или начальчником. До и во время работы следует проверять, не пропускают ли перчатки влагу, нет ли в них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поврежденные перчатки немедленной заменять. Обработанные после использования перчатки менее прочны, чем новые, и повреждаются значительно чаще. Применение кремов на жировой основе, жировых смазок разрушает перчатки;</w:t>
      </w:r>
    </w:p>
    <w:p>
      <w:pPr>
        <w:spacing w:line="240" w:lineRule="auto"/>
        <w:rPr>
          <w:rFonts w:hAnsi="Times New Roman" w:cs="Times New Roman"/>
          <w:color w:val="000000"/>
          <w:sz w:val="24"/>
          <w:szCs w:val="24"/>
        </w:rPr>
      </w:pPr>
      <w:r>
        <w:rPr>
          <w:rFonts w:hAnsi="Times New Roman" w:cs="Times New Roman"/>
          <w:color w:val="000000"/>
          <w:sz w:val="24"/>
          <w:szCs w:val="24"/>
        </w:rPr>
        <w:t>взятие крови у пациентов или проведение других процедур, когда медработник может случайно пораниться использованной иглой, необходимо производить в латексных перчатках, т.к. они уменьшают количество инокулята крови, который передается при уколе;</w:t>
      </w:r>
    </w:p>
    <w:p>
      <w:pPr>
        <w:spacing w:line="240" w:lineRule="auto"/>
        <w:rPr>
          <w:rFonts w:hAnsi="Times New Roman" w:cs="Times New Roman"/>
          <w:color w:val="000000"/>
          <w:sz w:val="24"/>
          <w:szCs w:val="24"/>
        </w:rPr>
      </w:pPr>
      <w:r>
        <w:rPr>
          <w:rFonts w:hAnsi="Times New Roman" w:cs="Times New Roman"/>
          <w:color w:val="000000"/>
          <w:sz w:val="24"/>
          <w:szCs w:val="24"/>
        </w:rPr>
        <w:t>после снятия перчаток замочить их в дезрастворе на 1 час, руки вымыть с мылом и вытереть индивидуальным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снимать перчатки осторожно, чтобы не загрязнить руки;</w:t>
      </w:r>
    </w:p>
    <w:p>
      <w:pPr>
        <w:spacing w:line="240" w:lineRule="auto"/>
        <w:rPr>
          <w:rFonts w:hAnsi="Times New Roman" w:cs="Times New Roman"/>
          <w:color w:val="000000"/>
          <w:sz w:val="24"/>
          <w:szCs w:val="24"/>
        </w:rPr>
      </w:pPr>
      <w:r>
        <w:rPr>
          <w:rFonts w:hAnsi="Times New Roman" w:cs="Times New Roman"/>
          <w:color w:val="000000"/>
          <w:sz w:val="24"/>
          <w:szCs w:val="24"/>
        </w:rPr>
        <w:t>резиновые перчатки снятые единожды,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предохранения себя от инфицирования через кожу и слизистые оболочки медперсонал должен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избегать притирающих движений при пользовании бумажным полотенцем, т.к. при этом повреждается поверхностный эпителий;</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после любой процедуры необходимо двукратно тщательно мыть руки в проточной воде с мылом;</w:t>
      </w:r>
    </w:p>
    <w:p>
      <w:pPr>
        <w:spacing w:line="240" w:lineRule="auto"/>
        <w:rPr>
          <w:rFonts w:hAnsi="Times New Roman" w:cs="Times New Roman"/>
          <w:color w:val="000000"/>
          <w:sz w:val="24"/>
          <w:szCs w:val="24"/>
        </w:rPr>
      </w:pPr>
      <w:r>
        <w:rPr>
          <w:rFonts w:hAnsi="Times New Roman" w:cs="Times New Roman"/>
          <w:color w:val="000000"/>
          <w:sz w:val="24"/>
          <w:szCs w:val="24"/>
        </w:rPr>
        <w:t>руки следует вытирать только индивидуальным полотенцем, сменяемым ежедневно, или салфетками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избегать частой обработки рук раздражающими кожу дезинфектантами, не пользоваться жесткими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никогда не принимать пищу на рабочем месте, где может оказаться кровь или отделяемое пациента;</w:t>
      </w:r>
    </w:p>
    <w:p>
      <w:pPr>
        <w:spacing w:line="240" w:lineRule="auto"/>
        <w:rPr>
          <w:rFonts w:hAnsi="Times New Roman" w:cs="Times New Roman"/>
          <w:color w:val="000000"/>
          <w:sz w:val="24"/>
          <w:szCs w:val="24"/>
        </w:rPr>
      </w:pPr>
      <w:r>
        <w:rPr>
          <w:rFonts w:hAnsi="Times New Roman" w:cs="Times New Roman"/>
          <w:color w:val="000000"/>
          <w:sz w:val="24"/>
          <w:szCs w:val="24"/>
        </w:rPr>
        <w:t>сделать прививку против гепатита B;</w:t>
      </w:r>
    </w:p>
    <w:p>
      <w:pPr>
        <w:spacing w:line="240" w:lineRule="auto"/>
        <w:rPr>
          <w:rFonts w:hAnsi="Times New Roman" w:cs="Times New Roman"/>
          <w:color w:val="000000"/>
          <w:sz w:val="24"/>
          <w:szCs w:val="24"/>
        </w:rPr>
      </w:pPr>
      <w:r>
        <w:rPr>
          <w:rFonts w:hAnsi="Times New Roman" w:cs="Times New Roman"/>
          <w:color w:val="000000"/>
          <w:sz w:val="24"/>
          <w:szCs w:val="24"/>
        </w:rPr>
        <w:t>для защиты слизистых оболочек ротовой полости и носа применять 4-х-слойную марлевую маску. Маска должна плотно прилегать к лицу;</w:t>
      </w:r>
    </w:p>
    <w:p>
      <w:pPr>
        <w:spacing w:line="240" w:lineRule="auto"/>
        <w:rPr>
          <w:rFonts w:hAnsi="Times New Roman" w:cs="Times New Roman"/>
          <w:color w:val="000000"/>
          <w:sz w:val="24"/>
          <w:szCs w:val="24"/>
        </w:rPr>
      </w:pPr>
      <w:r>
        <w:rPr>
          <w:rFonts w:hAnsi="Times New Roman" w:cs="Times New Roman"/>
          <w:color w:val="000000"/>
          <w:sz w:val="24"/>
          <w:szCs w:val="24"/>
        </w:rPr>
        <w:t>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Передать большую заразную дозу через одежду практически невозможно.</w:t>
      </w:r>
    </w:p>
    <w:p>
      <w:pPr>
        <w:spacing w:line="240" w:lineRule="auto"/>
        <w:rPr>
          <w:rFonts w:hAnsi="Times New Roman" w:cs="Times New Roman"/>
          <w:color w:val="000000"/>
          <w:sz w:val="24"/>
          <w:szCs w:val="24"/>
        </w:rPr>
      </w:pPr>
      <w:r>
        <w:rPr>
          <w:rFonts w:hAnsi="Times New Roman" w:cs="Times New Roman"/>
          <w:color w:val="000000"/>
          <w:sz w:val="24"/>
          <w:szCs w:val="24"/>
        </w:rPr>
        <w:t>5.1.12. Использовать барьерные средства защиты необходимо не только при работе с инфицированными пациентами, каждый пациент считается потенциально опасным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5.1.13. Все диагностические исследования, лечебные процедуры, оперативные вмешательства ВИЧ-инфицированным пациентам необходимо проводить в последнюю очередь, весь биологический материал дезинфицируется и уничтожается, о чем делаются отметки в истории болезни.</w:t>
      </w:r>
    </w:p>
    <w:p>
      <w:pPr>
        <w:spacing w:line="240" w:lineRule="auto"/>
        <w:rPr>
          <w:rFonts w:hAnsi="Times New Roman" w:cs="Times New Roman"/>
          <w:color w:val="000000"/>
          <w:sz w:val="24"/>
          <w:szCs w:val="24"/>
        </w:rPr>
      </w:pPr>
      <w:r>
        <w:rPr>
          <w:rFonts w:hAnsi="Times New Roman" w:cs="Times New Roman"/>
          <w:color w:val="000000"/>
          <w:sz w:val="24"/>
          <w:szCs w:val="24"/>
        </w:rPr>
        <w:t>5.1.14.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5.1.15. При операционных вмешательствах следует использовать двойные перчатки, если это возможно; передавать все острые инструменты в ходе операции через промежуточный лоток, а не из рук в руки, исключить использование пальцев для направления иглы, желательно применять иглодержатель.</w:t>
      </w:r>
    </w:p>
    <w:p>
      <w:pPr>
        <w:spacing w:line="240" w:lineRule="auto"/>
        <w:rPr>
          <w:rFonts w:hAnsi="Times New Roman" w:cs="Times New Roman"/>
          <w:color w:val="000000"/>
          <w:sz w:val="24"/>
          <w:szCs w:val="24"/>
        </w:rPr>
      </w:pPr>
      <w:r>
        <w:rPr>
          <w:rFonts w:hAnsi="Times New Roman" w:cs="Times New Roman"/>
          <w:color w:val="000000"/>
          <w:sz w:val="24"/>
          <w:szCs w:val="24"/>
        </w:rPr>
        <w:t>5.1.16. В клинико-диагностической лаборатории при работе с кровью, сывороткой или другими биологическими жидкостями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пипетировать ртом, следует пользоваться резиновой грушей;</w:t>
      </w:r>
    </w:p>
    <w:p>
      <w:pPr>
        <w:spacing w:line="240" w:lineRule="auto"/>
        <w:rPr>
          <w:rFonts w:hAnsi="Times New Roman" w:cs="Times New Roman"/>
          <w:color w:val="000000"/>
          <w:sz w:val="24"/>
          <w:szCs w:val="24"/>
        </w:rPr>
      </w:pPr>
      <w:r>
        <w:rPr>
          <w:rFonts w:hAnsi="Times New Roman" w:cs="Times New Roman"/>
          <w:color w:val="000000"/>
          <w:sz w:val="24"/>
          <w:szCs w:val="24"/>
        </w:rPr>
        <w:t>переливать кровь, сыворотку через край пробирки;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для маркировки пробирок этикетки из лейкопластыря. Пробирки следует маркировать карандашом по стеклу.</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пользоваться автоматическими и полуавтоматическими устройствами дозирования проб, механическими и электронными пипетками, пипеточными дозаторами.</w:t>
      </w:r>
    </w:p>
    <w:p>
      <w:pPr>
        <w:spacing w:line="240" w:lineRule="auto"/>
        <w:rPr>
          <w:rFonts w:hAnsi="Times New Roman" w:cs="Times New Roman"/>
          <w:color w:val="000000"/>
          <w:sz w:val="24"/>
          <w:szCs w:val="24"/>
        </w:rPr>
      </w:pPr>
      <w:r>
        <w:rPr>
          <w:rFonts w:hAnsi="Times New Roman" w:cs="Times New Roman"/>
          <w:color w:val="000000"/>
          <w:sz w:val="24"/>
          <w:szCs w:val="24"/>
        </w:rPr>
        <w:t>При открывании пробок бутылок, пробирок с кровью или другими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5.1.17. При центрифугировании исследуемого материала центрифуга обязательно должна быть закрыта крышкой до полной остановки ротора.</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центрифуг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загрузке центрифуг стаканами или пробирками соблюдать правила попарного уравновешивания;</w:t>
      </w:r>
    </w:p>
    <w:p>
      <w:pPr>
        <w:spacing w:line="240" w:lineRule="auto"/>
        <w:rPr>
          <w:rFonts w:hAnsi="Times New Roman" w:cs="Times New Roman"/>
          <w:color w:val="000000"/>
          <w:sz w:val="24"/>
          <w:szCs w:val="24"/>
        </w:rPr>
      </w:pPr>
      <w:r>
        <w:rPr>
          <w:rFonts w:hAnsi="Times New Roman" w:cs="Times New Roman"/>
          <w:color w:val="000000"/>
          <w:sz w:val="24"/>
          <w:szCs w:val="24"/>
        </w:rPr>
        <w:t>перед включением центрифуг в электрическую сеть необходимо проверить прочность крепления крышки к корпусу;</w:t>
      </w:r>
    </w:p>
    <w:p>
      <w:pPr>
        <w:spacing w:line="240" w:lineRule="auto"/>
        <w:rPr>
          <w:rFonts w:hAnsi="Times New Roman" w:cs="Times New Roman"/>
          <w:color w:val="000000"/>
          <w:sz w:val="24"/>
          <w:szCs w:val="24"/>
        </w:rPr>
      </w:pPr>
      <w:r>
        <w:rPr>
          <w:rFonts w:hAnsi="Times New Roman" w:cs="Times New Roman"/>
          <w:color w:val="000000"/>
          <w:sz w:val="24"/>
          <w:szCs w:val="24"/>
        </w:rPr>
        <w:t>включать центрифугу в электрическую сеть следует плавно при помощи реостата, после отключения необходимо дать возможность ротору остановиться, тормозить ротор рукой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При транспортировке крови и других биологических жидкостей нужно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емкости с кровью, другими биологическими жидкостями сразу на месте взятия плотно закрывать резиновыми или пластиковыми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бланки направлений или другую документацию вкладывать в отдельный пакет;</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обеззараживания при случайном истечении жидкости кровь и др. биологические жидкости, транспортировать в штативах, поставленных в контейнеры, биксы или пеналы, на дно которых укладывать четырехслойную сухую салфетку;</w:t>
      </w:r>
    </w:p>
    <w:p>
      <w:pPr>
        <w:spacing w:line="240" w:lineRule="auto"/>
        <w:rPr>
          <w:rFonts w:hAnsi="Times New Roman" w:cs="Times New Roman"/>
          <w:color w:val="000000"/>
          <w:sz w:val="24"/>
          <w:szCs w:val="24"/>
        </w:rPr>
      </w:pPr>
      <w:r>
        <w:rPr>
          <w:rFonts w:hAnsi="Times New Roman" w:cs="Times New Roman"/>
          <w:color w:val="000000"/>
          <w:sz w:val="24"/>
          <w:szCs w:val="24"/>
        </w:rPr>
        <w:t>если существует вероятность разбрызгивания крови или биологических жидкостей, надевать защитную одежду (халаты, фартуки) и средства защиты слизистых оболочек лица (маски, закрывающие рот и нос, защитные очки или щитки для защиты глаз);</w:t>
      </w:r>
    </w:p>
    <w:p>
      <w:pPr>
        <w:spacing w:line="240" w:lineRule="auto"/>
        <w:rPr>
          <w:rFonts w:hAnsi="Times New Roman" w:cs="Times New Roman"/>
          <w:color w:val="000000"/>
          <w:sz w:val="24"/>
          <w:szCs w:val="24"/>
        </w:rPr>
      </w:pPr>
      <w:r>
        <w:rPr>
          <w:rFonts w:hAnsi="Times New Roman" w:cs="Times New Roman"/>
          <w:color w:val="000000"/>
          <w:sz w:val="24"/>
          <w:szCs w:val="24"/>
        </w:rPr>
        <w:t>если халат и фартук загрязнены биологическими жидкостями следует переодеться как можно быстрее; смену одежды проводить, в перчатках и снимать их в последнюю очередь.</w:t>
      </w:r>
    </w:p>
    <w:p>
      <w:pPr>
        <w:spacing w:line="240" w:lineRule="auto"/>
        <w:rPr>
          <w:rFonts w:hAnsi="Times New Roman" w:cs="Times New Roman"/>
          <w:color w:val="000000"/>
          <w:sz w:val="24"/>
          <w:szCs w:val="24"/>
        </w:rPr>
      </w:pPr>
      <w:r>
        <w:rPr>
          <w:rFonts w:hAnsi="Times New Roman" w:cs="Times New Roman"/>
          <w:color w:val="000000"/>
          <w:sz w:val="24"/>
          <w:szCs w:val="24"/>
        </w:rPr>
        <w:t>5.1.19. Разборку, мойку и прополаскивание медицинского инструментария, соприкасавшегося с кровью или сывороткой, нужно проводить после предварительной дезинфекции. Работу осуществлять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5.1.20. Предметы одноразового пользования: шприцы, перевязочный материал, перчатки, маски, шапочки, костюмы, халаты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5.1.21. Потенциально инфицированные или токсичные стандартные образцы и контрольные материалы следует хранить, обрабатывать и использовать с той же степенью предосторожности, которая соответствует пробам с неизвестным риском.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К аварийным ситуациям относятся: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перчаток;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проколы и порезы колющими и режущими инструментами;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крови и других биологических жидкостей на слизистые оболочки и кожные покровы;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разбрызгивание крови во время центрифугирования и др.</w:t>
      </w:r>
    </w:p>
    <w:p>
      <w:pPr>
        <w:spacing w:line="240" w:lineRule="auto"/>
        <w:rPr>
          <w:rFonts w:hAnsi="Times New Roman" w:cs="Times New Roman"/>
          <w:color w:val="000000"/>
          <w:sz w:val="24"/>
          <w:szCs w:val="24"/>
        </w:rPr>
      </w:pPr>
      <w:r>
        <w:rPr>
          <w:rFonts w:hAnsi="Times New Roman" w:cs="Times New Roman"/>
          <w:color w:val="000000"/>
          <w:sz w:val="24"/>
          <w:szCs w:val="24"/>
        </w:rPr>
        <w:t>6.2.2. К манипуляциям, которые могут привести к аварийной ситуации, в частности, относятся: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инвазивные процедуры;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соприкосновение со слизистыми оболочками (целыми и поврежденными);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соприкосновение с поврежденной кожей пациентов;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контакт с поверхностями, загрязненными кровью или другими биологическими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6.2.3. При загрязнении рук кровью и другими биологическими жидкостями следует тщательно протереть их тампоном, смоченным кожным антисептиком, после чего вымыть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При загрязнении рук, защищенных перчатками, - перчатки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6.2.4.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6.2.5.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 обработать рану 70% спиртом, затем рану обработать 5%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 на рану наложить бактерицидный пластырь, надеть напальчник, а при необходимости продолжать работу - надеть новые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6.2.6.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 кожу рук и других участков тела при их загрязнении, через одежду, после снятия одежды, протереть 70%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6.2.7.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6.2.8.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6.2.9. При аварии во время работы на центрифуге дезинфекционные мероприятия начинают проводить не ранее чем через 40 мин. после остановки ротора, т.е. после осаждения аэрозоля. По истечении 40 мин. открыть крышку центрифуги и погрузить все центрифужные стаканы и разбитое стекло в дезраствор.</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Разовые шприцы и инструменты после использования поместить в непротекаемый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7.2.2. Острые предметы, подлежащие повторному использованию, поместить в прочную емкость для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7.2.3. Использованные иглы не ломать вручную, не сгибать, не одевать повторно колпачки.</w:t>
      </w:r>
    </w:p>
    <w:p>
      <w:pPr>
        <w:spacing w:line="240" w:lineRule="auto"/>
        <w:rPr>
          <w:rFonts w:hAnsi="Times New Roman" w:cs="Times New Roman"/>
          <w:color w:val="000000"/>
          <w:sz w:val="24"/>
          <w:szCs w:val="24"/>
        </w:rPr>
      </w:pPr>
      <w:r>
        <w:rPr>
          <w:rFonts w:hAnsi="Times New Roman" w:cs="Times New Roman"/>
          <w:color w:val="000000"/>
          <w:sz w:val="24"/>
          <w:szCs w:val="24"/>
        </w:rPr>
        <w:t>7.2.4. Загрязненные кровью перчатки обработать тампоном с дезраствором, снять и погрузить их в емкость с дезраствором.</w:t>
      </w:r>
    </w:p>
    <w:p>
      <w:pPr>
        <w:spacing w:line="240" w:lineRule="auto"/>
        <w:rPr>
          <w:rFonts w:hAnsi="Times New Roman" w:cs="Times New Roman"/>
          <w:color w:val="000000"/>
          <w:sz w:val="24"/>
          <w:szCs w:val="24"/>
        </w:rPr>
      </w:pPr>
      <w:r>
        <w:rPr>
          <w:rFonts w:hAnsi="Times New Roman" w:cs="Times New Roman"/>
          <w:color w:val="000000"/>
          <w:sz w:val="24"/>
          <w:szCs w:val="24"/>
        </w:rPr>
        <w:t>7.2.5. Поверхности рабочих столов обработать в конце рабочего дня дезинфицирующими средствами, обладающими вирулоцидным действием.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e1ab44316f44a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