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отделением – врача-специалиста (бактериолога) отделения лабораторных исследований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заведующего отделением – врача-специалиста (бактериолога) отделения лабораторных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отделением – врачом-специалистом (бактериологом) отделения лабораторных исследований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укомплектованности аптечки «Анти-СПИД».</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Заведующий отделением – врач-специалист (бактериолог) отделения лабораторных исследований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приходя на работу, снимать личную одежду и обувь и надевать спецодежду и санодежду, спецобувь и предохранительные приспособления, предусмотренные нормами;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домашнюю одежду и спецодежду обязательно в разных шкафах;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обеззараживать свои индивидуальные шкафы в гардеробной;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время ухода за больными следить за чистотой рук (ногти рук должны быть коротко подстрижены) и спецодежды, после каждой манипуляции с больными, соприкосновения с их выделениями или загрязненным бельем и посудой, проведения дезинфекции, а также перед приемом пищи и по окончании работы обязательно мыть и дезинфицировать руки; использованные щетки для мытья рук обеззараживать.</w:t>
      </w:r>
    </w:p>
    <w:p>
      <w:pPr>
        <w:spacing w:line="240" w:lineRule="auto"/>
        <w:rPr>
          <w:rFonts w:hAnsi="Times New Roman" w:cs="Times New Roman"/>
          <w:color w:val="000000"/>
          <w:sz w:val="24"/>
          <w:szCs w:val="24"/>
        </w:rPr>
      </w:pPr>
      <w:r>
        <w:rPr>
          <w:rFonts w:hAnsi="Times New Roman" w:cs="Times New Roman"/>
          <w:color w:val="000000"/>
          <w:sz w:val="24"/>
          <w:szCs w:val="24"/>
        </w:rPr>
        <w:t>При обеззараживании рук раствором хлорамина в конце работы их протирают ватным тампоном, смоченном 1%-ным раствором гипосульфита натрия для нейтрализации остатков препарата и смазывают кремом для рук;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на руках порезов, ссадин и других кожных повреждений, а также при работе, связанной с возможностью загрязнения рук мокротой или другими выделениями больного (переноска плевательниц, суден и горшков с выделениями, приготовление смывов и мазков, разборка инфекционного белья и т. д.), обязательно надевать резиновые перчатки; после работы перчатки подлежат обеззараживанию;</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мойке посуды столовой, медицинской, аптечной, а также посуды из-под выделений надевать прорезиненный фартук;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входе в палаты для больных капельными инфекциями, в период неблагополучия по заболеваемости гриппом, а также при уборке постелей и разборке инфицированного белья обязательно надевать марлевые респираторы;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волосы полностью закрывать колпаком или косынкой, манжеты рукавов халата завязывать;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ванщицы во время купания больных обязаны надевать прорезиненный фартук и во время уборки ванной комнаты – галоши;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каждом подозрительном на инфекцию случае заболевания в семье медицинского персонала, работающего в инфекционной больнице, немедленно сообщать главному врачу, заведующему отделением, старшей сестре;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подвергаться всем установленным для медицинского и обслуживающего персонала прививкам и исследованиям.</w:t>
      </w:r>
    </w:p>
    <w:p>
      <w:pPr>
        <w:spacing w:line="240" w:lineRule="auto"/>
        <w:rPr>
          <w:rFonts w:hAnsi="Times New Roman" w:cs="Times New Roman"/>
          <w:color w:val="000000"/>
          <w:sz w:val="24"/>
          <w:szCs w:val="24"/>
        </w:rPr>
      </w:pPr>
      <w:r>
        <w:rPr>
          <w:rFonts w:hAnsi="Times New Roman" w:cs="Times New Roman"/>
          <w:color w:val="000000"/>
          <w:sz w:val="24"/>
          <w:szCs w:val="24"/>
        </w:rPr>
        <w:t>5.1.2. Смена халатов, колпаков (косынок) должна производиться не реже двух раз в неделю, костюмов (платьев) – два раза в месяц. При загрязнении выделениями больных спецодежда меняется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предохранения себя от инфицирования через кожу и слизистые оболочки медперсонал должен соблюдать следующие правила: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притирающих движений при пользовании бумажным полотенцем, так как при этом повреждается поверхностный эпителий;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любой процедуры необходимо двукратно тщательно мыть руки в проточной воде с мылом;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руки следует вытирать только индивидуальным полотенцем, сменяемым ежедневно, или салфетками одноразового использования;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частой обработки рук раздражающими кожу дезинфектантами, не пользоваться жесткими щетками;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никогда не принимать пищу на рабочем месте, где может оказаться кровь или отделяемое пациента;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прививку против гепатита B;</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защиты слизистых оболочек ротовой полости и носа применять 4-слойную марлевую маску. Маска должна плотно прилегать к лицу;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Передать большую заразную дозу через одежду практически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5.1.4. Использовать барьерные средства защиты необходимо не только при работе с инфицированными пациентами, каждый пациент считается потенциально опасным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5.1.5. При оказании медицинской помощи ВИЧ-инфицированным и больным СПИД в медицинских документах и направлениях, на манипуляции с парентеральными вмешательствами указывается на хроническое носительство Hbs Ag с соответствующей маркировкой.</w:t>
      </w:r>
    </w:p>
    <w:p>
      <w:pPr>
        <w:spacing w:line="240" w:lineRule="auto"/>
        <w:rPr>
          <w:rFonts w:hAnsi="Times New Roman" w:cs="Times New Roman"/>
          <w:color w:val="000000"/>
          <w:sz w:val="24"/>
          <w:szCs w:val="24"/>
        </w:rPr>
      </w:pPr>
      <w:r>
        <w:rPr>
          <w:rFonts w:hAnsi="Times New Roman" w:cs="Times New Roman"/>
          <w:color w:val="000000"/>
          <w:sz w:val="24"/>
          <w:szCs w:val="24"/>
        </w:rPr>
        <w:t>5.1.6. Все диагностические исследования, лечебные процедуры, оперативные вмешательства ВИЧ-инфицированным пациентам необходимо проводить в последнюю очередь, весь биологический материал дезинфицируется и уничтожается, о чем делаются отметки в истории болезни.</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Медицинский инструментарий подвергается 3-этапной обработке в соответствии с ОСТ 42-21-2-85.</w:t>
      </w:r>
    </w:p>
    <w:p>
      <w:pPr>
        <w:spacing w:line="240" w:lineRule="auto"/>
        <w:rPr>
          <w:rFonts w:hAnsi="Times New Roman" w:cs="Times New Roman"/>
          <w:color w:val="000000"/>
          <w:sz w:val="24"/>
          <w:szCs w:val="24"/>
        </w:rPr>
      </w:pPr>
      <w:r>
        <w:rPr>
          <w:rFonts w:hAnsi="Times New Roman" w:cs="Times New Roman"/>
          <w:color w:val="000000"/>
          <w:sz w:val="24"/>
          <w:szCs w:val="24"/>
        </w:rPr>
        <w:t>5.1.7. Выполнять манипуляции ВИЧ-позитивному пациенту следует в присутствии второго специалиста, который в случае разрыва перчаток или пореза может продолжить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5.1.8. При операционных вмешательствах следует использовать двойные перчатки, если это возможно; передавать все острые инструменты в ходе операции через промежуточный лоток, а не из рук в руки, исключить использование пальцев для направления иглы, желательно применять иглодержатель.</w:t>
      </w:r>
    </w:p>
    <w:p>
      <w:pPr>
        <w:spacing w:line="240" w:lineRule="auto"/>
        <w:rPr>
          <w:rFonts w:hAnsi="Times New Roman" w:cs="Times New Roman"/>
          <w:color w:val="000000"/>
          <w:sz w:val="24"/>
          <w:szCs w:val="24"/>
        </w:rPr>
      </w:pPr>
      <w:r>
        <w:rPr>
          <w:rFonts w:hAnsi="Times New Roman" w:cs="Times New Roman"/>
          <w:color w:val="000000"/>
          <w:sz w:val="24"/>
          <w:szCs w:val="24"/>
        </w:rPr>
        <w:t>5.1.9. В клинико-диагностической лаборатории при работе с кровью, сывороткой или другими биологическими жидкостями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пипетировать ртом, следует пользоваться резиновой грушей;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кровь, сыворотку через край пробирки;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для маркировки пробирок этикетки из лейкопластыря. Пробирки следует маркировать карандашом по стеклу.</w:t>
      </w:r>
    </w:p>
    <w:p>
      <w:pPr>
        <w:spacing w:line="240" w:lineRule="auto"/>
        <w:rPr>
          <w:rFonts w:hAnsi="Times New Roman" w:cs="Times New Roman"/>
          <w:color w:val="000000"/>
          <w:sz w:val="24"/>
          <w:szCs w:val="24"/>
        </w:rPr>
      </w:pPr>
      <w:r>
        <w:rPr>
          <w:rFonts w:hAnsi="Times New Roman" w:cs="Times New Roman"/>
          <w:color w:val="000000"/>
          <w:sz w:val="24"/>
          <w:szCs w:val="24"/>
        </w:rPr>
        <w:t>5.1.10.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5.1.11. При транспортировке крови и других биологических жидкостей нужно соблюдать следующие правила: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с кровью, другими биологическими жидкостями сразу на месте взятия плотно закрывать резиновыми или пластиковыми пробками;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вкладывать бланки направлений или другую документацию в пробирки;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обеспечения обеззараживания при случайном истечении жидкости кровь и другие биологические жидкости транспортировать в штативах, поставленных в контейнеры, биксы или пеналы, на дно которых укладывать 4-слойную сухую салфетку;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существует вероятность разбрызгивания крови или биологических жидкостей, надевать защитную одежду (халаты, фартуки) и средства защиты слизистых оболочек лица (маски, закрывающие рот и нос, защитные очки или щитки для защиты глаз);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5.1.12. Разборку, мойку и прополаскивание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5.1.13. Предметы одноразового пользования: шприцы, перевязочный материал, перчатки, маски после использования должны подвергаться дезинфекции с последующей утилизацией.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К аварийным ситуациям относятся: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перчаток;</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проколы и порезы колющими и режущими инструментами;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крови и других биологических жидкостей на слизистые оболочки и кожные покровы;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разбрызгивание крови во время центрифугирования и др.</w:t>
      </w:r>
    </w:p>
    <w:p>
      <w:pPr>
        <w:spacing w:line="240" w:lineRule="auto"/>
        <w:rPr>
          <w:rFonts w:hAnsi="Times New Roman" w:cs="Times New Roman"/>
          <w:color w:val="000000"/>
          <w:sz w:val="24"/>
          <w:szCs w:val="24"/>
        </w:rPr>
      </w:pPr>
      <w:r>
        <w:rPr>
          <w:rFonts w:hAnsi="Times New Roman" w:cs="Times New Roman"/>
          <w:color w:val="000000"/>
          <w:sz w:val="24"/>
          <w:szCs w:val="24"/>
        </w:rPr>
        <w:t>6.3.2. К манипуляциям, которые могут привести к аварийной ситуации, в частности, относятся: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инвазивные процедуры;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со слизистыми оболочками (целыми и поврежденными);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соприкосновение с поврежденной кожей пациентов;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контакт с поверхностями, загрязненными кровью или другими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6.3.3. При загрязнении рук кровью и другими биологическими жидкостями следует тщательно протереть их тампоном, смоченным кожным антисептиком, после чего вымыть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6.3.4.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6.3.5.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принять следующие меры: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не снимая перчаток, проточной водой с мылом;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снять перчатки рабочей поверхностью внутрь и сбросить их в дезраствор;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выдавить кровь из раны;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вымыть руки с мылом;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обработать рану 70%-ным спиртом, затем кожу вокруг раны 5%-ным спиртовым раствором йода;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рану наложить бактерицидный пластырь, надеть напальчник, а при необходимости продолжать работу – надеть новые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крови или жидкостей на слизистую носа – закапать 0,05%-ный раствор марганцовокислого калия, рот и горло немедленно прополоскать 70%-ным спиртом или 0,05%-ным раствором марганцовокислого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6.3.7. При попадании биологических жидкостей в глаза следует немедленно промыть их проточной водой, затем промыть их раствором марганцовокислого калия при помощи одноразового шприца в соотношении 1: 10 000.</w:t>
      </w:r>
    </w:p>
    <w:p>
      <w:pPr>
        <w:spacing w:line="240" w:lineRule="auto"/>
        <w:rPr>
          <w:rFonts w:hAnsi="Times New Roman" w:cs="Times New Roman"/>
          <w:color w:val="000000"/>
          <w:sz w:val="24"/>
          <w:szCs w:val="24"/>
        </w:rPr>
      </w:pPr>
      <w:r>
        <w:rPr>
          <w:rFonts w:hAnsi="Times New Roman" w:cs="Times New Roman"/>
          <w:color w:val="000000"/>
          <w:sz w:val="24"/>
          <w:szCs w:val="24"/>
        </w:rPr>
        <w:t>Раствор приготовляют из навески 0,01 г марганцовокислого калия и 100 мл дистиллированной воды, до полного растворения кристаллов (3 мин.).</w:t>
      </w:r>
    </w:p>
    <w:p>
      <w:pPr>
        <w:spacing w:line="240" w:lineRule="auto"/>
        <w:rPr>
          <w:rFonts w:hAnsi="Times New Roman" w:cs="Times New Roman"/>
          <w:color w:val="000000"/>
          <w:sz w:val="24"/>
          <w:szCs w:val="24"/>
        </w:rPr>
      </w:pPr>
      <w:r>
        <w:rPr>
          <w:rFonts w:hAnsi="Times New Roman" w:cs="Times New Roman"/>
          <w:color w:val="000000"/>
          <w:sz w:val="24"/>
          <w:szCs w:val="24"/>
        </w:rPr>
        <w:t>6.3.8. При попадании биологического материала на халат, одежду предпринять следующее: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одежду снять и замочить в одном из дезрастворов;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кожу рук и других участков тела при их загрязнении через одежду после снятия одежды протереть 70%-ным раствором этилового спирта;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промыть водой с мылом и повторно протереть спиртом;</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6.3.9. При аварии во время работы на центрифуге дезинфекционные мероприятия начинают проводить не ранее чем через 40 минут после остановки ротора, то есть после осаждения аэрозоля. По истечении 40 минут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6.3.10. При попадании инфицированного материала на поверхности стен, пола, оборудования – протереть их 6%-ной перекисью водорода 3%-ным хлорамином или другими рекомендованными дезсредствами, двукратно с интервалом в 15 минут.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выключить электроприборы. Проветрить кабинет, закрыть окна, фрамуги и выключить свет. Острые предметы, подлежащие повторному использованию,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электроприборы, разовые шприцы и инструменты после использования поместить в непротекаемый контейнер.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255789d8b9341b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