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отделом информационно-методической и практической работы с селом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заведующего отделом информационно-методической и практической работы с селом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заведующего отделом информационно-методической и практической работы с селом;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заведующего отделом информационно-методической и практической работы с селом;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отделом информационно-методической и практической работы с селом.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заведующего отделом информационно-методической и практической работы с селом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Правилами внутреннего трудового распорядка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культуры», утвержденными приказом директора «Муниципальное казенное учреждение культуры»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заведующего отделом информационно-методической и практической работы с селом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«Муниципальное казенное учреждение культуры»,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Работник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_____),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Работник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заведующего отделом информационно-методической и практической работы с селом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заведующего отделом информационно-методической и практической работы с селом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0369dfea5e14e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