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отделом по работе с детьми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отделом по работе с детьми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отделом по работе с детьми;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отделом по работе с детьми;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заведующим отделом по работе с детьми;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отделом по работе с детьми.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отделом по работе с детьми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отделом по работе с детьми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отделом по работе с детьми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отделом по работе с детьми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культуры», утвержденными приказом директора «Муниципальное казенное учреждение культуры»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отделом по работе с детьми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отделом по работе с детьми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______),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отделом по работе с детьми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заведующему отделом по работе с детьми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Заведующий отделом по работе с детьми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отделом по работе с детьми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заведующий отделом по работе с детьми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заведующий отделом по работе с детьми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Заведующий отделом по работе с детьми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Заведующий отделом по работе с детьми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отделом по работе с детьми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отделом по работе с детьми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отделом по работе с детьми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отделом по работе с детьми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1efed0173140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