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стационарным отделением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стационарным отделением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стационарным отделением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стационарным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стационарным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стационарным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стационарным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заведующих стационарным отделением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стационарным отделением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Заведующий стационарным отделением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стационарным отделением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4.4.8.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исправное оборудование, инструмент, приспособления и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неисправных аппаратах, приборах, устройствах с неисправными приспособлениями, сигнализацией,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канализации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спецодежды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рабочих местах пищевые продукты, домашнюю одежду и другие предметы, не имеющие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5.1.6. Уровень освещенности, создаваемый местным источником, не должен превышать уровень общего освещения более чем в 10 раз. Светильники местного и общего освещения должны иметь соответствующую защитную арматуру, предохраняющие органы зрения.</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комнатной температуры не ниже +20°С до и после приема каждого пациента. Тщательно сушить кожу рук после мытья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при осмотре и обследовании пациента препараты без этикеток;</w:t>
      </w:r>
    </w:p>
    <w:p>
      <w:pPr>
        <w:spacing w:line="240" w:lineRule="auto"/>
        <w:rPr>
          <w:rFonts w:hAnsi="Times New Roman" w:cs="Times New Roman"/>
          <w:color w:val="000000"/>
          <w:sz w:val="24"/>
          <w:szCs w:val="24"/>
        </w:rPr>
      </w:pPr>
      <w:r>
        <w:rPr>
          <w:rFonts w:hAnsi="Times New Roman" w:cs="Times New Roman"/>
          <w:color w:val="000000"/>
          <w:sz w:val="24"/>
          <w:szCs w:val="24"/>
        </w:rPr>
        <w:t>— пробовать на вкус применяемые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отключении систем водоснабжения, вентиляции,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установленной нормативными актами санитарной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5.1.17. Не производить ремонта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оборудовании руководствоваться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5.1.23.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5.1.26.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5.1.30.1.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5.1.30.2.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работника,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75fe4be90d644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