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жокея</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жокея.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2.1.5.Правила по охране труда при производстве отдельных видов пищевой продукции, утвержденные </w:t>
      </w:r>
      <w:r>
        <w:rPr>
          <w:rFonts w:hAnsi="Times New Roman" w:cs="Times New Roman"/>
          <w:color w:val="000000"/>
          <w:sz w:val="24"/>
          <w:szCs w:val="24"/>
        </w:rPr>
        <w:t>приказом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жокеем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животные и продукты их жизнедеятельности (опасность травмирования, аллергические реакции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 и продукты их жизнедеятельности, а также паразиты – возбудители инфекционных и инвазионных болезней, общих для животных и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инвентаря, инструмента,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(тракторы),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 (с лошади);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термического ожога при приготовлении пищи;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отравления недоброкачественной пищей;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 (при пользовании открытым огнем для приготовления пищи, обогрева и др.).</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Обращаться с лошадью всегда спокойно и ласково. Запрещается кричать на лошадь, дразнить, бить, резко осаживать назад и поворачивать. Грубое обращение может вызвать у лошади резкие защитные движения, травмирующие человека.</w:t>
      </w:r>
    </w:p>
    <w:p>
      <w:pPr>
        <w:spacing w:line="240" w:lineRule="auto"/>
        <w:rPr>
          <w:rFonts w:hAnsi="Times New Roman" w:cs="Times New Roman"/>
          <w:color w:val="000000"/>
          <w:sz w:val="24"/>
          <w:szCs w:val="24"/>
        </w:rPr>
      </w:pPr>
      <w:r>
        <w:rPr>
          <w:rFonts w:hAnsi="Times New Roman" w:cs="Times New Roman"/>
          <w:color w:val="000000"/>
          <w:sz w:val="24"/>
          <w:szCs w:val="24"/>
        </w:rPr>
        <w:t>4.4.2. Не бегать по конюшне, не нарушать тишину.</w:t>
      </w:r>
    </w:p>
    <w:p>
      <w:pPr>
        <w:spacing w:line="240" w:lineRule="auto"/>
        <w:rPr>
          <w:rFonts w:hAnsi="Times New Roman" w:cs="Times New Roman"/>
          <w:color w:val="000000"/>
          <w:sz w:val="24"/>
          <w:szCs w:val="24"/>
        </w:rPr>
      </w:pPr>
      <w:r>
        <w:rPr>
          <w:rFonts w:hAnsi="Times New Roman" w:cs="Times New Roman"/>
          <w:color w:val="000000"/>
          <w:sz w:val="24"/>
          <w:szCs w:val="24"/>
        </w:rPr>
        <w:t>4.4.3. Не открывать двери денников и не кормить лошадей без разрешения инструктора.</w:t>
      </w:r>
    </w:p>
    <w:p>
      <w:pPr>
        <w:spacing w:line="240" w:lineRule="auto"/>
        <w:rPr>
          <w:rFonts w:hAnsi="Times New Roman" w:cs="Times New Roman"/>
          <w:color w:val="000000"/>
          <w:sz w:val="24"/>
          <w:szCs w:val="24"/>
        </w:rPr>
      </w:pPr>
      <w:r>
        <w:rPr>
          <w:rFonts w:hAnsi="Times New Roman" w:cs="Times New Roman"/>
          <w:color w:val="000000"/>
          <w:sz w:val="24"/>
          <w:szCs w:val="24"/>
        </w:rPr>
        <w:t>4.4.4. Не просовывать руки к лошади в решетку денника. Лошадь может схватить зубами за пальцы.</w:t>
      </w:r>
    </w:p>
    <w:p>
      <w:pPr>
        <w:spacing w:line="240" w:lineRule="auto"/>
        <w:rPr>
          <w:rFonts w:hAnsi="Times New Roman" w:cs="Times New Roman"/>
          <w:color w:val="000000"/>
          <w:sz w:val="24"/>
          <w:szCs w:val="24"/>
        </w:rPr>
      </w:pPr>
      <w:r>
        <w:rPr>
          <w:rFonts w:hAnsi="Times New Roman" w:cs="Times New Roman"/>
          <w:color w:val="000000"/>
          <w:sz w:val="24"/>
          <w:szCs w:val="24"/>
        </w:rPr>
        <w:t>4.4.5. Подходить к лошади, предварительно окликнув ее, и только с той стороны, в которую она смотрит.</w:t>
      </w:r>
    </w:p>
    <w:p>
      <w:pPr>
        <w:spacing w:line="240" w:lineRule="auto"/>
        <w:rPr>
          <w:rFonts w:hAnsi="Times New Roman" w:cs="Times New Roman"/>
          <w:color w:val="000000"/>
          <w:sz w:val="24"/>
          <w:szCs w:val="24"/>
        </w:rPr>
      </w:pPr>
      <w:r>
        <w:rPr>
          <w:rFonts w:hAnsi="Times New Roman" w:cs="Times New Roman"/>
          <w:color w:val="000000"/>
          <w:sz w:val="24"/>
          <w:szCs w:val="24"/>
        </w:rPr>
        <w:t>4.4.6. Не подходить к лошади сзади. Лошадь может ударить ногой.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выпускать повод из рук с момента вывода лошади из денника и до расседлывания.</w:t>
      </w:r>
    </w:p>
    <w:p>
      <w:pPr>
        <w:spacing w:line="240" w:lineRule="auto"/>
        <w:rPr>
          <w:rFonts w:hAnsi="Times New Roman" w:cs="Times New Roman"/>
          <w:color w:val="000000"/>
          <w:sz w:val="24"/>
          <w:szCs w:val="24"/>
        </w:rPr>
      </w:pPr>
      <w:r>
        <w:rPr>
          <w:rFonts w:hAnsi="Times New Roman" w:cs="Times New Roman"/>
          <w:color w:val="000000"/>
          <w:sz w:val="24"/>
          <w:szCs w:val="24"/>
        </w:rPr>
        <w:t>5.1.2. Не выводить лошадь из денника, если предыдущая смена не поставила лошадей на свои места.</w:t>
      </w:r>
    </w:p>
    <w:p>
      <w:pPr>
        <w:spacing w:line="240" w:lineRule="auto"/>
        <w:rPr>
          <w:rFonts w:hAnsi="Times New Roman" w:cs="Times New Roman"/>
          <w:color w:val="000000"/>
          <w:sz w:val="24"/>
          <w:szCs w:val="24"/>
        </w:rPr>
      </w:pPr>
      <w:r>
        <w:rPr>
          <w:rFonts w:hAnsi="Times New Roman" w:cs="Times New Roman"/>
          <w:color w:val="000000"/>
          <w:sz w:val="24"/>
          <w:szCs w:val="24"/>
        </w:rPr>
        <w:t>5.1.3. Выводя лошадь из денника или вводя в денник, открывать дверь полностью, чтобы лошадь не задела ее.</w:t>
      </w:r>
    </w:p>
    <w:p>
      <w:pPr>
        <w:spacing w:line="240" w:lineRule="auto"/>
        <w:rPr>
          <w:rFonts w:hAnsi="Times New Roman" w:cs="Times New Roman"/>
          <w:color w:val="000000"/>
          <w:sz w:val="24"/>
          <w:szCs w:val="24"/>
        </w:rPr>
      </w:pPr>
      <w:r>
        <w:rPr>
          <w:rFonts w:hAnsi="Times New Roman" w:cs="Times New Roman"/>
          <w:color w:val="000000"/>
          <w:sz w:val="24"/>
          <w:szCs w:val="24"/>
        </w:rPr>
        <w:t>5.1.4. Не останавливаться с лошадью в проходе конюшни или около двери манежа. Если проход конюшни загроможден, следует остановить лошадь и попросить помощи.</w:t>
      </w:r>
    </w:p>
    <w:p>
      <w:pPr>
        <w:spacing w:line="240" w:lineRule="auto"/>
        <w:rPr>
          <w:rFonts w:hAnsi="Times New Roman" w:cs="Times New Roman"/>
          <w:color w:val="000000"/>
          <w:sz w:val="24"/>
          <w:szCs w:val="24"/>
        </w:rPr>
      </w:pPr>
      <w:r>
        <w:rPr>
          <w:rFonts w:hAnsi="Times New Roman" w:cs="Times New Roman"/>
          <w:color w:val="000000"/>
          <w:sz w:val="24"/>
          <w:szCs w:val="24"/>
        </w:rPr>
        <w:t>5.1.5. Вести лошадь из конюшни или обратно только в поводу, идя рядом с ней с левой стороны, сняв повод с ее шеи. В левой руке держать конец повода, а правой вести лошадь под уздцы (нельзя держаться за пряжки: лошадь может дернуть и пряжка травмирует человеку кисть руки). Не наматывать повод на руку — это также может привести к травме.</w:t>
      </w:r>
    </w:p>
    <w:p>
      <w:pPr>
        <w:spacing w:line="240" w:lineRule="auto"/>
        <w:rPr>
          <w:rFonts w:hAnsi="Times New Roman" w:cs="Times New Roman"/>
          <w:color w:val="000000"/>
          <w:sz w:val="24"/>
          <w:szCs w:val="24"/>
        </w:rPr>
      </w:pPr>
      <w:r>
        <w:rPr>
          <w:rFonts w:hAnsi="Times New Roman" w:cs="Times New Roman"/>
          <w:color w:val="000000"/>
          <w:sz w:val="24"/>
          <w:szCs w:val="24"/>
        </w:rPr>
        <w:t>5.1.6. Вести лошадь в манеж или обратно с подтянутыми стременами. Болтающееся стремя может за что-нибудь зацепиться, и лошадь, испугавшись, собьет человека с ног.</w:t>
      </w:r>
    </w:p>
    <w:p>
      <w:pPr>
        <w:spacing w:line="240" w:lineRule="auto"/>
        <w:rPr>
          <w:rFonts w:hAnsi="Times New Roman" w:cs="Times New Roman"/>
          <w:color w:val="000000"/>
          <w:sz w:val="24"/>
          <w:szCs w:val="24"/>
        </w:rPr>
      </w:pPr>
      <w:r>
        <w:rPr>
          <w:rFonts w:hAnsi="Times New Roman" w:cs="Times New Roman"/>
          <w:color w:val="000000"/>
          <w:sz w:val="24"/>
          <w:szCs w:val="24"/>
        </w:rPr>
        <w:t>5.1.7. Ведя лошадь в поводу, следует держаться от впереди идущей лошади на расстоянии длины двух корпусов лошади (примерно 5 м). Не подгонять впереди идущую лошадь хлыстом или взмахом руки — лошадь может отбить задом.</w:t>
      </w:r>
    </w:p>
    <w:p>
      <w:pPr>
        <w:spacing w:line="240" w:lineRule="auto"/>
        <w:rPr>
          <w:rFonts w:hAnsi="Times New Roman" w:cs="Times New Roman"/>
          <w:color w:val="000000"/>
          <w:sz w:val="24"/>
          <w:szCs w:val="24"/>
        </w:rPr>
      </w:pPr>
      <w:r>
        <w:rPr>
          <w:rFonts w:hAnsi="Times New Roman" w:cs="Times New Roman"/>
          <w:color w:val="000000"/>
          <w:sz w:val="24"/>
          <w:szCs w:val="24"/>
        </w:rPr>
        <w:t>5.1.8. Перед тем как сесть на лошадь, следует проверить подпруги и в случае необходимости подтянуть их (так, чтобы под них с трудом проходило два пальца).</w:t>
      </w:r>
    </w:p>
    <w:p>
      <w:pPr>
        <w:spacing w:line="240" w:lineRule="auto"/>
        <w:rPr>
          <w:rFonts w:hAnsi="Times New Roman" w:cs="Times New Roman"/>
          <w:color w:val="000000"/>
          <w:sz w:val="24"/>
          <w:szCs w:val="24"/>
        </w:rPr>
      </w:pPr>
      <w:r>
        <w:rPr>
          <w:rFonts w:hAnsi="Times New Roman" w:cs="Times New Roman"/>
          <w:color w:val="000000"/>
          <w:sz w:val="24"/>
          <w:szCs w:val="24"/>
        </w:rPr>
        <w:t>5.1.9. Оседланной лошади с подтянутыми подпругами не давать опускать голову — это чревато повреждениями сосудов.</w:t>
      </w:r>
    </w:p>
    <w:p>
      <w:pPr>
        <w:spacing w:line="240" w:lineRule="auto"/>
        <w:rPr>
          <w:rFonts w:hAnsi="Times New Roman" w:cs="Times New Roman"/>
          <w:color w:val="000000"/>
          <w:sz w:val="24"/>
          <w:szCs w:val="24"/>
        </w:rPr>
      </w:pPr>
      <w:r>
        <w:rPr>
          <w:rFonts w:hAnsi="Times New Roman" w:cs="Times New Roman"/>
          <w:color w:val="000000"/>
          <w:sz w:val="24"/>
          <w:szCs w:val="24"/>
        </w:rPr>
        <w:t>5.1.10. Если лошадь заартачилась, начала рваться в сторону, нельзя тянуть за повод, лошадь сильнее человека и с легкостью утащит его за собой; следует одернуть повод и успокоить лошадь, а затем поощрить ее послушание голосом, сглаживанием.</w:t>
      </w:r>
    </w:p>
    <w:p>
      <w:pPr>
        <w:spacing w:line="240" w:lineRule="auto"/>
        <w:rPr>
          <w:rFonts w:hAnsi="Times New Roman" w:cs="Times New Roman"/>
          <w:color w:val="000000"/>
          <w:sz w:val="24"/>
          <w:szCs w:val="24"/>
        </w:rPr>
      </w:pPr>
      <w:r>
        <w:rPr>
          <w:rFonts w:hAnsi="Times New Roman" w:cs="Times New Roman"/>
          <w:color w:val="000000"/>
          <w:sz w:val="24"/>
          <w:szCs w:val="24"/>
        </w:rPr>
        <w:t>5.1.11. Для езды верхом следует пользоваться обувью, свободно входящей в стремя и имеющей небольшой каблук (2–3 см). Не разрешается езда в обуви без каблука, с рифленой подошвой или с толстой подметкой, так как в случае падения нога может застрять в стремени. Не разрешается езда на лошади без защитного шлема.</w:t>
      </w:r>
    </w:p>
    <w:p>
      <w:pPr>
        <w:spacing w:line="240" w:lineRule="auto"/>
        <w:rPr>
          <w:rFonts w:hAnsi="Times New Roman" w:cs="Times New Roman"/>
          <w:color w:val="000000"/>
          <w:sz w:val="24"/>
          <w:szCs w:val="24"/>
        </w:rPr>
      </w:pPr>
      <w:r>
        <w:rPr>
          <w:rFonts w:hAnsi="Times New Roman" w:cs="Times New Roman"/>
          <w:color w:val="000000"/>
          <w:sz w:val="24"/>
          <w:szCs w:val="24"/>
        </w:rPr>
        <w:t>5.1.12. Садиться на лошадь следует всегда с левой стороны и только по команде тренера. При посадке не бросать и не распускать повод.</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езды в смене нельзя наезжать на впереди идущую лошадь и не подъезжать к лошади сбоку. В то же время нужно не отставать далеко от смены: лошадь, руководствуясь стадным чувством, может неожиданно броситься догонять остальных.</w:t>
      </w:r>
    </w:p>
    <w:p>
      <w:pPr>
        <w:spacing w:line="240" w:lineRule="auto"/>
        <w:rPr>
          <w:rFonts w:hAnsi="Times New Roman" w:cs="Times New Roman"/>
          <w:color w:val="000000"/>
          <w:sz w:val="24"/>
          <w:szCs w:val="24"/>
        </w:rPr>
      </w:pPr>
      <w:r>
        <w:rPr>
          <w:rFonts w:hAnsi="Times New Roman" w:cs="Times New Roman"/>
          <w:color w:val="000000"/>
          <w:sz w:val="24"/>
          <w:szCs w:val="24"/>
        </w:rPr>
        <w:t>5.1.14. Не останавливаться на пути движения лошадей и не ездить против смены. Чтобы избежать столкновений с другими всадниками, необходимо разъезжаться с ними всегда левым плечом.</w:t>
      </w:r>
    </w:p>
    <w:p>
      <w:pPr>
        <w:spacing w:line="240" w:lineRule="auto"/>
        <w:rPr>
          <w:rFonts w:hAnsi="Times New Roman" w:cs="Times New Roman"/>
          <w:color w:val="000000"/>
          <w:sz w:val="24"/>
          <w:szCs w:val="24"/>
        </w:rPr>
      </w:pPr>
      <w:r>
        <w:rPr>
          <w:rFonts w:hAnsi="Times New Roman" w:cs="Times New Roman"/>
          <w:color w:val="000000"/>
          <w:sz w:val="24"/>
          <w:szCs w:val="24"/>
        </w:rPr>
        <w:t>5.1.15. Управлять лошадью нужно спокойно и мягко, не дергать лошадь поводьями. Хлыстом можно пользоваться только с разрешения тренера.</w:t>
      </w:r>
    </w:p>
    <w:p>
      <w:pPr>
        <w:spacing w:line="240" w:lineRule="auto"/>
        <w:rPr>
          <w:rFonts w:hAnsi="Times New Roman" w:cs="Times New Roman"/>
          <w:color w:val="000000"/>
          <w:sz w:val="24"/>
          <w:szCs w:val="24"/>
        </w:rPr>
      </w:pPr>
      <w:r>
        <w:rPr>
          <w:rFonts w:hAnsi="Times New Roman" w:cs="Times New Roman"/>
          <w:color w:val="000000"/>
          <w:sz w:val="24"/>
          <w:szCs w:val="24"/>
        </w:rPr>
        <w:t>5.1.16. Чтобы предупредить нежелательные для седока действия лошади при виде или приближении трактора, собаки, громоздкого незнакомого предмета, необычных звуках и т. д., следует набрать повод покороче, успокоить лошадь голосом, отвлечь каким-нибудь требованием.</w:t>
      </w:r>
    </w:p>
    <w:p>
      <w:pPr>
        <w:spacing w:line="240" w:lineRule="auto"/>
        <w:rPr>
          <w:rFonts w:hAnsi="Times New Roman" w:cs="Times New Roman"/>
          <w:color w:val="000000"/>
          <w:sz w:val="24"/>
          <w:szCs w:val="24"/>
        </w:rPr>
      </w:pPr>
      <w:r>
        <w:rPr>
          <w:rFonts w:hAnsi="Times New Roman" w:cs="Times New Roman"/>
          <w:color w:val="000000"/>
          <w:sz w:val="24"/>
          <w:szCs w:val="24"/>
        </w:rPr>
        <w:t>5.1.17. Если лошадь понесла, следует откинуться назад и энергично набрать повод, действуя руками поочередно. Далее останавливать ее в движении по кругу (на вольту), постепенно сокращая его радиус.</w:t>
      </w:r>
    </w:p>
    <w:p>
      <w:pPr>
        <w:spacing w:line="240" w:lineRule="auto"/>
        <w:rPr>
          <w:rFonts w:hAnsi="Times New Roman" w:cs="Times New Roman"/>
          <w:color w:val="000000"/>
          <w:sz w:val="24"/>
          <w:szCs w:val="24"/>
        </w:rPr>
      </w:pPr>
      <w:r>
        <w:rPr>
          <w:rFonts w:hAnsi="Times New Roman" w:cs="Times New Roman"/>
          <w:color w:val="000000"/>
          <w:sz w:val="24"/>
          <w:szCs w:val="24"/>
        </w:rPr>
        <w:t>5.1.18. Если лошадь встала на задние ноги («на дыбы») — следует отдать повод, схватиться за гриву или обхватить шею лошади, активным посылом заставить ее опуститься. Не откидываться назад и не тянуть поводья на себя — лошадь может опрокинуться на спину.</w:t>
      </w:r>
    </w:p>
    <w:p>
      <w:pPr>
        <w:spacing w:line="240" w:lineRule="auto"/>
        <w:rPr>
          <w:rFonts w:hAnsi="Times New Roman" w:cs="Times New Roman"/>
          <w:color w:val="000000"/>
          <w:sz w:val="24"/>
          <w:szCs w:val="24"/>
        </w:rPr>
      </w:pPr>
      <w:r>
        <w:rPr>
          <w:rFonts w:hAnsi="Times New Roman" w:cs="Times New Roman"/>
          <w:color w:val="000000"/>
          <w:sz w:val="24"/>
          <w:szCs w:val="24"/>
        </w:rPr>
        <w:t>5.1.19. Если лошадь остановилась и бьет передней ногой, опускает голову, нюхает землю, нужно немедленно поднять ей голову и энергично послать вперед, — лошадь собирается лечь под всадником.</w:t>
      </w:r>
    </w:p>
    <w:p>
      <w:pPr>
        <w:spacing w:line="240" w:lineRule="auto"/>
        <w:rPr>
          <w:rFonts w:hAnsi="Times New Roman" w:cs="Times New Roman"/>
          <w:color w:val="000000"/>
          <w:sz w:val="24"/>
          <w:szCs w:val="24"/>
        </w:rPr>
      </w:pPr>
      <w:r>
        <w:rPr>
          <w:rFonts w:hAnsi="Times New Roman" w:cs="Times New Roman"/>
          <w:color w:val="000000"/>
          <w:sz w:val="24"/>
          <w:szCs w:val="24"/>
        </w:rPr>
        <w:t>5.1.20. При падении сбросить стремена и не выпускать повода из рук. Если не удалось удержать повод в руках, нужно постараться отдалиться от лошади и сразу не вставать (чтобы лошадь не ударила). После падения лошадь не догонять.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работников,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Заведя лошадь в денник, повернуть ее головой к двери, после этого снять седло, затем уздечку, выйти и надежно закрыть дверь денника.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Перед уходом нужно угостить лошадь морковью, нарезанным яблоком, сухариком или сахаром. Угощение давать на раскрытой ладони.</w:t>
      </w:r>
    </w:p>
    <w:p>
      <w:pPr>
        <w:spacing w:line="240" w:lineRule="auto"/>
        <w:rPr>
          <w:rFonts w:hAnsi="Times New Roman" w:cs="Times New Roman"/>
          <w:color w:val="000000"/>
          <w:sz w:val="24"/>
          <w:szCs w:val="24"/>
        </w:rPr>
      </w:pPr>
      <w:r>
        <w:rPr>
          <w:rFonts w:hAnsi="Times New Roman" w:cs="Times New Roman"/>
          <w:color w:val="000000"/>
          <w:sz w:val="24"/>
          <w:szCs w:val="24"/>
        </w:rPr>
        <w:t>7.3.2. Убрать в отведенное место спортивный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5e61b7a9ca744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