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добыче песка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добыче песка.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добыче песка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электрического 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Организация рабочего места работника должна обеспечивать безопасность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4.1.2. Площадка стоянки в зимнее время должна очищаться от снега и льда, а при гололедице посыпаться песком.</w:t>
      </w:r>
    </w:p>
    <w:p>
      <w:pPr>
        <w:spacing w:line="240" w:lineRule="auto"/>
        <w:rPr>
          <w:rFonts w:hAnsi="Times New Roman" w:cs="Times New Roman"/>
          <w:color w:val="000000"/>
          <w:sz w:val="24"/>
          <w:szCs w:val="24"/>
        </w:rPr>
      </w:pPr>
      <w:r>
        <w:rPr>
          <w:rFonts w:hAnsi="Times New Roman" w:cs="Times New Roman"/>
          <w:color w:val="000000"/>
          <w:sz w:val="24"/>
          <w:szCs w:val="24"/>
        </w:rPr>
        <w:t>4.1.3. На месте производства работ не допускается пребывание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работник должен: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комплектность инструмента, инвентаря и других приспособлений, необходимых для производства работ;– убедиться в наличии средств пожаротушения, аптечки. К средствам пожаротушения должен быть обеспечен свободный доступ.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землесосного снаряда к пуску работник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землесосный снаряд, пульпопровода и водосборные устройства и удостовериться в их полной исправности;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тросов, тормозов, лебедок, трубопроводов, клапанов, задвижек,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масло и пыль с поверхности узлов и агрегатов;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посторонние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 необходимости подтянуть все наружные крепления;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в исправном состоянии предохранительного клапана и контрольно-измерительных приборов (обращая внимание на сроки проверок и наличие пломбы или клейма);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питающей электролинии (гибкого кабеля) при отключенном рубильнике, подающем напряжение;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соблюдать порядок и последовательность пуска всех агрегатов землесосного снаряда, предупреждать по телефону или путем сигналов рабочих на карте намыва (отвале) о каждом пуске снаряда с получением ответного сигнала о готовности к приему грунта;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работающие механизмы землесосных снарядов, не очищать и не смазывать вращающиеся части механизма во время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захламленности и загрязненности машинного зала, палубы, трапов и площадок на землесосном снаряде, все запасные части (детали, тросы и т. п.) укладывать в специально отведенных местах, не допускать хранения горюче-смазочных материалов и красок в понтонах корпуса снаряда;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открытыми проемы на палубе землесосного снаряда;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на землесосном снаряде применение открытого огня (например, при разогреве двигателей внутреннего сгорания перед пуском).</w:t>
      </w:r>
    </w:p>
    <w:p>
      <w:pPr>
        <w:spacing w:line="240" w:lineRule="auto"/>
        <w:rPr>
          <w:rFonts w:hAnsi="Times New Roman" w:cs="Times New Roman"/>
          <w:color w:val="000000"/>
          <w:sz w:val="24"/>
          <w:szCs w:val="24"/>
        </w:rPr>
      </w:pPr>
      <w:r>
        <w:rPr>
          <w:rFonts w:hAnsi="Times New Roman" w:cs="Times New Roman"/>
          <w:color w:val="000000"/>
          <w:sz w:val="24"/>
          <w:szCs w:val="24"/>
        </w:rPr>
        <w:t>4.2.2. Если при подготовке землесосного снаряда к пуску не было обнаружено неисправностей или они устранены работником, он может быть пущен в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Работнику категорически запрещается самостоятельно производить работы по ремонту оборудования на землесосном снаряде. В случае необходимости эти работы должны выполняться оперативным электрическим персоналом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5.1.2. Использованный обтирочный материал необходимо складывать в специально отведенном месте в железный ящик, в конце смены все обтирочные отходы удалять с землесосного снаряда.</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должен постоянно следить за сохранностью знаков ограждения забоя и не допускать пребывания людей в огражденной (опасной) зоне, вести надзор за сохранностью и исправностью сигнальных отличительных знаков, установленных на берегу и на землесосном снаряде.</w:t>
      </w:r>
    </w:p>
    <w:p>
      <w:pPr>
        <w:spacing w:line="240" w:lineRule="auto"/>
        <w:rPr>
          <w:rFonts w:hAnsi="Times New Roman" w:cs="Times New Roman"/>
          <w:color w:val="000000"/>
          <w:sz w:val="24"/>
          <w:szCs w:val="24"/>
        </w:rPr>
      </w:pPr>
      <w:r>
        <w:rPr>
          <w:rFonts w:hAnsi="Times New Roman" w:cs="Times New Roman"/>
          <w:color w:val="000000"/>
          <w:sz w:val="24"/>
          <w:szCs w:val="24"/>
        </w:rPr>
        <w:t>5.1.4. Уборку и выпуск якорных канатов (тросов) производить равномерно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не должен допускать нахождения посторонних лиц в зоне движения канатов и понтонов плавучего пульпопровода, не допускать нахождения вблизи работающего землесосного снаряда посторонних лодок, купающихся, особенно не разрешается подплывать на плавательных средствах со стороны всасывающего грунтопровода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 должен постоянно следить за соблюдением рабочими смены правил и требований безопасности, не допускать выполнения работ при снятом ограждении, не допускать рабочих пользоваться защитными, спасательными и противопожарными средствами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 должен контролировать наличие на рабочих местах, в коридорах, проходах действующего аварийного освещения напряжением 12 В, не допускается использование переносных электрических ламп с напряжением выше 12 В.</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ночное время работник должен следить, чтобы механизмы землесосного снаряда, контрольно-измерительные приборы, пусковые аппараты имели достаточную освещенность, чтобы место забоя находилось в хорошей видимости и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ремонтных работ работник должен принять меры к предупреждению самопроизвольного перемещения движущихся частей механизмов как под действием собственного веса, так и от источников энергии 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не должен выполнять ремонт разрыхлителя во время работы землесосного снаряда, а при ремонтном цикле не ставить лодку под стрелой разрыхлителя. При выполнении ремонтных работ пользоваться только исправным инструментом. Запасные части к землесосному снаряду с берега привозить только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5.2.2. Перед производством ремонтных работ, связанных с нахождением людей на поднятой раме приемно-всасывающего устройства землесосного снаряда (запасовка троса в полиспаст, осмотр и смазка блоков и т. п.), работник должен надежно закрепить раму специальным страховочным тросом к стреле подъемного устройства. Не допускать нахождения людей на раме приемочно-всасывающего устройства, когда она удерживается в поднятом положении только тросом лебедки.</w:t>
      </w:r>
    </w:p>
    <w:p>
      <w:pPr>
        <w:spacing w:line="240" w:lineRule="auto"/>
        <w:rPr>
          <w:rFonts w:hAnsi="Times New Roman" w:cs="Times New Roman"/>
          <w:color w:val="000000"/>
          <w:sz w:val="24"/>
          <w:szCs w:val="24"/>
        </w:rPr>
      </w:pPr>
      <w:r>
        <w:rPr>
          <w:rFonts w:hAnsi="Times New Roman" w:cs="Times New Roman"/>
          <w:color w:val="000000"/>
          <w:sz w:val="24"/>
          <w:szCs w:val="24"/>
        </w:rPr>
        <w:t>5.2.3. При возникновении неполадок в работе землесосного снаряда или на карте намыва (отвале), представляющих опасность для обслуживающего персонала, работник должен немедленно остановить землесосный снаряд и произвести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5.2.4. В случае внезапного прекращения подачи электроэнергии работник должен немедленно перевести пусковые устройства электродвигателей и рычаги управления в положение "Стоп".</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вблизи места производства работ работник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землесосный снаряд;</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землесосный снаряд от питающего кабеля электроснабжения;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ликвидации пожара имеющимися средствами пожаротушения. Воспламенившиеся горюче-смазочные материалы следует тушить огнетушителем, забрасывать песком, землей или прикрывать войлоком (брезентом). При воспламенении электропроводов необходимо принять меры по отключению их от источника тока, для их тушения применять углекислотные или порошковые огнетушители, песок, войлок;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 работ;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ликвидировать пожар имеющимися средствами пожаротушения вызвать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Произвести остановку землесосного снаряда и выключить основной и вспомогательный электродвигатели.</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от пыли и грязи землесосный снаряд и двигатели.</w:t>
      </w:r>
    </w:p>
    <w:p>
      <w:pPr>
        <w:spacing w:line="240" w:lineRule="auto"/>
        <w:rPr>
          <w:rFonts w:hAnsi="Times New Roman" w:cs="Times New Roman"/>
          <w:color w:val="000000"/>
          <w:sz w:val="24"/>
          <w:szCs w:val="24"/>
        </w:rPr>
      </w:pPr>
      <w:r>
        <w:rPr>
          <w:rFonts w:hAnsi="Times New Roman" w:cs="Times New Roman"/>
          <w:color w:val="000000"/>
          <w:sz w:val="24"/>
          <w:szCs w:val="24"/>
        </w:rPr>
        <w:t>7.2.3. Тщательно осмотреть узлы и агрегаты землесосного снаряда, проверить внешним осмотром крепление деталей и отдельных узлов.</w:t>
      </w:r>
    </w:p>
    <w:p>
      <w:pPr>
        <w:spacing w:line="240" w:lineRule="auto"/>
        <w:rPr>
          <w:rFonts w:hAnsi="Times New Roman" w:cs="Times New Roman"/>
          <w:color w:val="000000"/>
          <w:sz w:val="24"/>
          <w:szCs w:val="24"/>
        </w:rPr>
      </w:pPr>
      <w:r>
        <w:rPr>
          <w:rFonts w:hAnsi="Times New Roman" w:cs="Times New Roman"/>
          <w:color w:val="000000"/>
          <w:sz w:val="24"/>
          <w:szCs w:val="24"/>
        </w:rPr>
        <w:t>7.2.4. Проверить уровень масла, убедиться в отсутствии течи масла.</w:t>
      </w:r>
    </w:p>
    <w:p>
      <w:pPr>
        <w:spacing w:line="240" w:lineRule="auto"/>
        <w:rPr>
          <w:rFonts w:hAnsi="Times New Roman" w:cs="Times New Roman"/>
          <w:color w:val="000000"/>
          <w:sz w:val="24"/>
          <w:szCs w:val="24"/>
        </w:rPr>
      </w:pPr>
      <w:r>
        <w:rPr>
          <w:rFonts w:hAnsi="Times New Roman" w:cs="Times New Roman"/>
          <w:color w:val="000000"/>
          <w:sz w:val="24"/>
          <w:szCs w:val="24"/>
        </w:rPr>
        <w:t>7.2.5. Устранить все мелкие неполадки, обнаруженные во время работы и при осмотре землесосного снаряда.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наличие и привести в порядок инструмент и убрать его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cd53260e32e4b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