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доении животных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доению сельскохозяйственных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Минтруда России от 27.10.2020 N 746н</w:t>
      </w:r>
      <w:r>
        <w:rPr>
          <w:rFonts w:hAnsi="Times New Roman" w:cs="Times New Roman"/>
          <w:color w:val="000000"/>
          <w:sz w:val="24"/>
          <w:szCs w:val="24"/>
        </w:rPr>
        <w:t xml:space="preserve"> "Об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доении животных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инструментах и оборудовании;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скорость движения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патогенные микроорганизмы;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сельскохозяйственные животные и продукты их жизнедеятельности (опасность травмирования, аллергические реакции);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 монотонность труда;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ток при повреждениях (нарушениях) изоляции электроустановок и ручного электрифицированного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рабочую зону, убрать мешающие работе предметы и освободить проходы.</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в достаточном освещении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исправность инструментов, приспособлений, производственного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эксплуатации доильных установок с траншеями на полу должны быть настилы в виде деревянных решеток с расположением брусков в "елочку" или поперек основного направления движения работников с просветом щелей не более 0,03 м и шириной брусков не менее 0,05 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предупреждающих и предписывающих плакатов (знаков);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состоянием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технологических операций по уходу за сельскохозяйственными животными соблюдать установленный режим их содержания и порядок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5.1.7. Эксплуатацию стойл, денников, станков, клеток, секций и другого оборудования для содержания и разведения сельскохозяйственных животных осуществлять в соответствии с требованиями инструкций по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Следить за тем, чтобы привязь была удобной для обслуживания и достаточно свободной, чтобы не стеснять движений и не затягивать шею сельскохозяйственного животного, когда оно принимает горизонтальное положение. Цепь должна удовлетворять требованиям действующих технических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5.1.9. С внешней стороны стойла (станка) агрессивных сельскохозяйственных животных необходимо вывешивать предупреждающий знак безопасности (равносторонний треугольник желтого цвета с черной каймой) с поясняющей надписью: "Осторожно! Бодливая корова" или "Осторожно! Бьет ногами".</w:t>
      </w:r>
    </w:p>
    <w:p>
      <w:pPr>
        <w:spacing w:line="240" w:lineRule="auto"/>
        <w:rPr>
          <w:rFonts w:hAnsi="Times New Roman" w:cs="Times New Roman"/>
          <w:color w:val="000000"/>
          <w:sz w:val="24"/>
          <w:szCs w:val="24"/>
        </w:rPr>
      </w:pPr>
      <w:r>
        <w:rPr>
          <w:rFonts w:hAnsi="Times New Roman" w:cs="Times New Roman"/>
          <w:color w:val="000000"/>
          <w:sz w:val="24"/>
          <w:szCs w:val="24"/>
        </w:rPr>
        <w:t>5.1.10. Для выполнения технологических операций по уходу за сельскохозяйственными животными и обеспечения личной безопасности применять необходимый инвентарь для ухода за сельскохозяйственными животными, уборки стойл, подгона и усмирения сельскохозяйственных животных (скребки, чистики, электропогонялки, кнут для подгона и усмирения сельскохозяйственных животных и иной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5.1.11. Раздачу кормов сельскохозяйственным животным при помощи прицепных кормораздатчиков и иных мобильных транспортных средств осуществлять только со стороны кормового проезда, не заходя в станки или секции. Запрещается раздавать корм стоя на передвигающихся транспортных средствах (повозке, вагонетке, кормораздатчике, кузове тракторного прицепа,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5.1.12. Перед запуском и включением рабочих органов передвижного кормораздатчика необходимо подать предупредительный сигнал и убедиться, что вблизи нет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кормораздатчиком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перегружать кормораздатчики кормами свыше установленной нормы;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поворачивать трактор относительно продольной оси раздатчика на угол больше 45°;</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кузове кормораздатчика при включенном двигателе трактора;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людей в кузове кормораздатчика и на прицепном устройстве;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защитными ограждениями;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вблизи рабочих органов во время работы кормораздатчика;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под открытым задним бортом и класть на транспортеры какие-либо предметы;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 ослабленной тяговой цепью и с погнутыми скребками.</w:t>
      </w:r>
    </w:p>
    <w:p>
      <w:pPr>
        <w:spacing w:line="240" w:lineRule="auto"/>
        <w:rPr>
          <w:rFonts w:hAnsi="Times New Roman" w:cs="Times New Roman"/>
          <w:color w:val="000000"/>
          <w:sz w:val="24"/>
          <w:szCs w:val="24"/>
        </w:rPr>
      </w:pPr>
      <w:r>
        <w:rPr>
          <w:rFonts w:hAnsi="Times New Roman" w:cs="Times New Roman"/>
          <w:color w:val="000000"/>
          <w:sz w:val="24"/>
          <w:szCs w:val="24"/>
        </w:rPr>
        <w:t>5.1.14. Разборку стогов сена (соломы) вручную, в том числе уложенную тюками, необходимо начинать сверху. При невозможности начать работу сверху следует своевременно обрушить образовавшийся козырек багром или шестом, находясь в стороне от стога.</w:t>
      </w:r>
    </w:p>
    <w:p>
      <w:pPr>
        <w:spacing w:line="240" w:lineRule="auto"/>
        <w:rPr>
          <w:rFonts w:hAnsi="Times New Roman" w:cs="Times New Roman"/>
          <w:color w:val="000000"/>
          <w:sz w:val="24"/>
          <w:szCs w:val="24"/>
        </w:rPr>
      </w:pPr>
      <w:r>
        <w:rPr>
          <w:rFonts w:hAnsi="Times New Roman" w:cs="Times New Roman"/>
          <w:color w:val="000000"/>
          <w:sz w:val="24"/>
          <w:szCs w:val="24"/>
        </w:rPr>
        <w:t>5.1.15. Ручную раздачу корма сельскохозяйственным животным с тележек, саней выполнять с пола кормовых проездов, не заходя в стойла, станки (денники), где содержатся сельскохозяйственные животные.</w:t>
      </w:r>
    </w:p>
    <w:p>
      <w:pPr>
        <w:spacing w:line="240" w:lineRule="auto"/>
        <w:rPr>
          <w:rFonts w:hAnsi="Times New Roman" w:cs="Times New Roman"/>
          <w:color w:val="000000"/>
          <w:sz w:val="24"/>
          <w:szCs w:val="24"/>
        </w:rPr>
      </w:pPr>
      <w:r>
        <w:rPr>
          <w:rFonts w:hAnsi="Times New Roman" w:cs="Times New Roman"/>
          <w:color w:val="000000"/>
          <w:sz w:val="24"/>
          <w:szCs w:val="24"/>
        </w:rPr>
        <w:t>Корм зверям, находящимся в клетке, следует раздавать черпаком с длинной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5.1.16. При приемке корма из кормораздатчика в тележку или подвесную вагонетку, находиться сбоку, в стороне от колеи колеса кормораздатчика и поддерживать визуальный контакт с водителем кормораздатчика.</w:t>
      </w:r>
    </w:p>
    <w:p>
      <w:pPr>
        <w:spacing w:line="240" w:lineRule="auto"/>
        <w:rPr>
          <w:rFonts w:hAnsi="Times New Roman" w:cs="Times New Roman"/>
          <w:color w:val="000000"/>
          <w:sz w:val="24"/>
          <w:szCs w:val="24"/>
        </w:rPr>
      </w:pPr>
      <w:r>
        <w:rPr>
          <w:rFonts w:hAnsi="Times New Roman" w:cs="Times New Roman"/>
          <w:color w:val="000000"/>
          <w:sz w:val="24"/>
          <w:szCs w:val="24"/>
        </w:rPr>
        <w:t>5.1.17. Подвесная дорога должна находиться в исправном состоянии и использоваться по назначению. При раздаче корма с помощью подвесных дорог, следить за состоянием крепления подвесной дороги, а также за расхождением рельсов в местах стыка, за наличием торцевых ограничителей на концах рельсов.</w:t>
      </w:r>
    </w:p>
    <w:p>
      <w:pPr>
        <w:spacing w:line="240" w:lineRule="auto"/>
        <w:rPr>
          <w:rFonts w:hAnsi="Times New Roman" w:cs="Times New Roman"/>
          <w:color w:val="000000"/>
          <w:sz w:val="24"/>
          <w:szCs w:val="24"/>
        </w:rPr>
      </w:pPr>
      <w:r>
        <w:rPr>
          <w:rFonts w:hAnsi="Times New Roman" w:cs="Times New Roman"/>
          <w:color w:val="000000"/>
          <w:sz w:val="24"/>
          <w:szCs w:val="24"/>
        </w:rPr>
        <w:t>5.1.18. Вагонетку по рельсовому пути толкать от себя, при этом на пути движения не должны находиться работники.</w:t>
      </w:r>
    </w:p>
    <w:p>
      <w:pPr>
        <w:spacing w:line="240" w:lineRule="auto"/>
        <w:rPr>
          <w:rFonts w:hAnsi="Times New Roman" w:cs="Times New Roman"/>
          <w:color w:val="000000"/>
          <w:sz w:val="24"/>
          <w:szCs w:val="24"/>
        </w:rPr>
      </w:pPr>
      <w:r>
        <w:rPr>
          <w:rFonts w:hAnsi="Times New Roman" w:cs="Times New Roman"/>
          <w:color w:val="000000"/>
          <w:sz w:val="24"/>
          <w:szCs w:val="24"/>
        </w:rPr>
        <w:t>5.1.19. Процессы и способы поения сельскохозяйственных животных осуществлять в соответствии с технологическими регламентами (картами,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для поения сельскохозяйственных животных должно соответствовать требованиям эксплуатационных документов 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5.1.20. Очистку поилок от попавших в них загрязнений, посторонних предметов, остатков корма выполнять с помощью чистиков.</w:t>
      </w:r>
    </w:p>
    <w:p>
      <w:pPr>
        <w:spacing w:line="240" w:lineRule="auto"/>
        <w:rPr>
          <w:rFonts w:hAnsi="Times New Roman" w:cs="Times New Roman"/>
          <w:color w:val="000000"/>
          <w:sz w:val="24"/>
          <w:szCs w:val="24"/>
        </w:rPr>
      </w:pPr>
      <w:r>
        <w:rPr>
          <w:rFonts w:hAnsi="Times New Roman" w:cs="Times New Roman"/>
          <w:color w:val="000000"/>
          <w:sz w:val="24"/>
          <w:szCs w:val="24"/>
        </w:rPr>
        <w:t>5.1.21. Не допускается переполнение или подтекание автопоилок, водопойных корыт. В местах поения не должны образовываться подтёки и скользкие места.</w:t>
      </w:r>
    </w:p>
    <w:p>
      <w:pPr>
        <w:spacing w:line="240" w:lineRule="auto"/>
        <w:rPr>
          <w:rFonts w:hAnsi="Times New Roman" w:cs="Times New Roman"/>
          <w:color w:val="000000"/>
          <w:sz w:val="24"/>
          <w:szCs w:val="24"/>
        </w:rPr>
      </w:pPr>
      <w:r>
        <w:rPr>
          <w:rFonts w:hAnsi="Times New Roman" w:cs="Times New Roman"/>
          <w:color w:val="000000"/>
          <w:sz w:val="24"/>
          <w:szCs w:val="24"/>
        </w:rPr>
        <w:t>5.1.22. Передвижные поилки на месте водопоя должны быть закреплены (заторможены).</w:t>
      </w:r>
    </w:p>
    <w:p>
      <w:pPr>
        <w:spacing w:line="240" w:lineRule="auto"/>
        <w:rPr>
          <w:rFonts w:hAnsi="Times New Roman" w:cs="Times New Roman"/>
          <w:color w:val="000000"/>
          <w:sz w:val="24"/>
          <w:szCs w:val="24"/>
        </w:rPr>
      </w:pPr>
      <w:r>
        <w:rPr>
          <w:rFonts w:hAnsi="Times New Roman" w:cs="Times New Roman"/>
          <w:color w:val="000000"/>
          <w:sz w:val="24"/>
          <w:szCs w:val="24"/>
        </w:rPr>
        <w:t>5.1.23. Водопой сельскохозяйственных животных из открытых водоемов должен проводиться работниками, умеющими плавать.</w:t>
      </w:r>
    </w:p>
    <w:p>
      <w:pPr>
        <w:spacing w:line="240" w:lineRule="auto"/>
        <w:rPr>
          <w:rFonts w:hAnsi="Times New Roman" w:cs="Times New Roman"/>
          <w:color w:val="000000"/>
          <w:sz w:val="24"/>
          <w:szCs w:val="24"/>
        </w:rPr>
      </w:pPr>
      <w:r>
        <w:rPr>
          <w:rFonts w:hAnsi="Times New Roman" w:cs="Times New Roman"/>
          <w:color w:val="000000"/>
          <w:sz w:val="24"/>
          <w:szCs w:val="24"/>
        </w:rPr>
        <w:t>5.1.24. При выполнении всех технологических операций с животными следует обращаться спокойно и уверенно, соблюдая при этом осторожность. Не следует обращаться с сельскохозяйственными животными грубо и бить их.</w:t>
      </w:r>
    </w:p>
    <w:p>
      <w:pPr>
        <w:spacing w:line="240" w:lineRule="auto"/>
        <w:rPr>
          <w:rFonts w:hAnsi="Times New Roman" w:cs="Times New Roman"/>
          <w:color w:val="000000"/>
          <w:sz w:val="24"/>
          <w:szCs w:val="24"/>
        </w:rPr>
      </w:pPr>
      <w:r>
        <w:rPr>
          <w:rFonts w:hAnsi="Times New Roman" w:cs="Times New Roman"/>
          <w:color w:val="000000"/>
          <w:sz w:val="24"/>
          <w:szCs w:val="24"/>
        </w:rPr>
        <w:t>5.1.25. При доении сельскохозяйственных животных выполнять следующие общие требования: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работники, эксплуатирующие и обслуживающие доильную установку, должны соблюдать правила доения и инструкцию по ее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машинное доение должно производиться в соответствии с установленным на ферме режимом и распорядком дня;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ручном доении работники должны быть обеспечены средствами фиксации животного;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доении в стойлах должна быть обеспечена механизированная раздача воды с температурой от 40°С до 45°С;</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привязном содержании сельскохозяйственных животных и доении в доильных залах должна быть предусмотрена полуавтоматическая или автоматическая привязь с устройством для группового отвязывания сельскохозяйственных животных;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входить на доильную площадку и в станок при наличии в них сельскохозяйственных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5.1.26. При доении коров в переносные ведра, необходимо соблюдать требования технологической документации доильной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5.1.27. При ручном доении коров находиться с правой стороны коровы.</w:t>
      </w:r>
    </w:p>
    <w:p>
      <w:pPr>
        <w:spacing w:line="240" w:lineRule="auto"/>
        <w:rPr>
          <w:rFonts w:hAnsi="Times New Roman" w:cs="Times New Roman"/>
          <w:color w:val="000000"/>
          <w:sz w:val="24"/>
          <w:szCs w:val="24"/>
        </w:rPr>
      </w:pPr>
      <w:r>
        <w:rPr>
          <w:rFonts w:hAnsi="Times New Roman" w:cs="Times New Roman"/>
          <w:color w:val="000000"/>
          <w:sz w:val="24"/>
          <w:szCs w:val="24"/>
        </w:rPr>
        <w:t>5.1.28. При ручном доении хвост коровы должен быть зафиксирован к тазовой конечности сельскохозяйственного животного с помощью захвата или ремня.</w:t>
      </w:r>
    </w:p>
    <w:p>
      <w:pPr>
        <w:spacing w:line="240" w:lineRule="auto"/>
        <w:rPr>
          <w:rFonts w:hAnsi="Times New Roman" w:cs="Times New Roman"/>
          <w:color w:val="000000"/>
          <w:sz w:val="24"/>
          <w:szCs w:val="24"/>
        </w:rPr>
      </w:pPr>
      <w:r>
        <w:rPr>
          <w:rFonts w:hAnsi="Times New Roman" w:cs="Times New Roman"/>
          <w:color w:val="000000"/>
          <w:sz w:val="24"/>
          <w:szCs w:val="24"/>
        </w:rPr>
        <w:t>5.1.29. Доение коров с больным выменем проводить с помощью катетера.</w:t>
      </w:r>
    </w:p>
    <w:p>
      <w:pPr>
        <w:spacing w:line="240" w:lineRule="auto"/>
        <w:rPr>
          <w:rFonts w:hAnsi="Times New Roman" w:cs="Times New Roman"/>
          <w:color w:val="000000"/>
          <w:sz w:val="24"/>
          <w:szCs w:val="24"/>
        </w:rPr>
      </w:pPr>
      <w:r>
        <w:rPr>
          <w:rFonts w:hAnsi="Times New Roman" w:cs="Times New Roman"/>
          <w:color w:val="000000"/>
          <w:sz w:val="24"/>
          <w:szCs w:val="24"/>
        </w:rPr>
        <w:t>5.1.30. При подготовке вымени к доению нельзя находиться под туловищем сельскохозяйственного животного.</w:t>
      </w:r>
    </w:p>
    <w:p>
      <w:pPr>
        <w:spacing w:line="240" w:lineRule="auto"/>
        <w:rPr>
          <w:rFonts w:hAnsi="Times New Roman" w:cs="Times New Roman"/>
          <w:color w:val="000000"/>
          <w:sz w:val="24"/>
          <w:szCs w:val="24"/>
        </w:rPr>
      </w:pPr>
      <w:r>
        <w:rPr>
          <w:rFonts w:hAnsi="Times New Roman" w:cs="Times New Roman"/>
          <w:color w:val="000000"/>
          <w:sz w:val="24"/>
          <w:szCs w:val="24"/>
        </w:rPr>
        <w:t>5.1.31. После завершения доения доильные аппараты, молокопроводы, молочную посуду промыть и продезинфицировать специальным моющим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5.1.32. В помещении для приготовления моющих и дезинфицирующих растворов должны для промывки и дезинфекции молокопровода и молочной посуды быть вывешены операционные карты по приготовлению дезинфицирующих растворов, инструкции по охране труда, знаки безопасности и предупреждающие надписи.</w:t>
      </w:r>
    </w:p>
    <w:p>
      <w:pPr>
        <w:spacing w:line="240" w:lineRule="auto"/>
        <w:rPr>
          <w:rFonts w:hAnsi="Times New Roman" w:cs="Times New Roman"/>
          <w:color w:val="000000"/>
          <w:sz w:val="24"/>
          <w:szCs w:val="24"/>
        </w:rPr>
      </w:pPr>
      <w:r>
        <w:rPr>
          <w:rFonts w:hAnsi="Times New Roman" w:cs="Times New Roman"/>
          <w:color w:val="000000"/>
          <w:sz w:val="24"/>
          <w:szCs w:val="24"/>
        </w:rPr>
        <w:t>5.1.33. Приготовление моющего раствора производить с использованием средств индивидуальной защиты (очки, резиновые рукавицы, сапоги и прорезиненный фартук), которые должны храниться в доступном месте и быть готовы к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5.1.34. При эксплуатации паровых пастеризационных установок молока, давление пара в цилиндре пастеризатора не должно превышать указанное в технической документации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5.1.35. При эксплуатации пластинчатых охладителей молока, не допускается замораживание секций рассольного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5.1.36. Центрифужные очистители молока эксплуатировать только при исправном тормозе. Применение нестандартных средств торможения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5.1.37. Не допускается эксплуатация сепараторов, применяемых для переработки молока, при наличии посторонних шумов, задевании барабана за детали приемно-выводного устройства, повышенной вибрации, в случаях попадания молока, воды или моющего раствора в систему смазки, при износе подшипников, с разбалансированным барабаном.</w:t>
      </w:r>
    </w:p>
    <w:p>
      <w:pPr>
        <w:spacing w:line="240" w:lineRule="auto"/>
        <w:rPr>
          <w:rFonts w:hAnsi="Times New Roman" w:cs="Times New Roman"/>
          <w:color w:val="000000"/>
          <w:sz w:val="24"/>
          <w:szCs w:val="24"/>
        </w:rPr>
      </w:pPr>
      <w:r>
        <w:rPr>
          <w:rFonts w:hAnsi="Times New Roman" w:cs="Times New Roman"/>
          <w:color w:val="000000"/>
          <w:sz w:val="24"/>
          <w:szCs w:val="24"/>
        </w:rPr>
        <w:t>5.1.38. Запрещается открывать крышку центрифуги до ее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5.1.39. Подача воды или пара должна осуществляться только при наличии фляги и при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5.1.40. Пусковые педали пропаривателя должны быть ограждены от срабатывания при случайном попадании на них какого-либо постороннего предмета.</w:t>
      </w:r>
    </w:p>
    <w:p>
      <w:pPr>
        <w:spacing w:line="240" w:lineRule="auto"/>
        <w:rPr>
          <w:rFonts w:hAnsi="Times New Roman" w:cs="Times New Roman"/>
          <w:color w:val="000000"/>
          <w:sz w:val="24"/>
          <w:szCs w:val="24"/>
        </w:rPr>
      </w:pPr>
      <w:r>
        <w:rPr>
          <w:rFonts w:hAnsi="Times New Roman" w:cs="Times New Roman"/>
          <w:color w:val="000000"/>
          <w:sz w:val="24"/>
          <w:szCs w:val="24"/>
        </w:rPr>
        <w:t>5.1.41. Промывку емкостей и танков для охлаждения молока осуществлять способами, исключающими необходимость нахождения внутри емкостей и танков (щетками с удлиненными ручками, распылителями).</w:t>
      </w:r>
    </w:p>
    <w:p>
      <w:pPr>
        <w:spacing w:line="240" w:lineRule="auto"/>
        <w:rPr>
          <w:rFonts w:hAnsi="Times New Roman" w:cs="Times New Roman"/>
          <w:color w:val="000000"/>
          <w:sz w:val="24"/>
          <w:szCs w:val="24"/>
        </w:rPr>
      </w:pPr>
      <w:r>
        <w:rPr>
          <w:rFonts w:hAnsi="Times New Roman" w:cs="Times New Roman"/>
          <w:color w:val="000000"/>
          <w:sz w:val="24"/>
          <w:szCs w:val="24"/>
        </w:rPr>
        <w:t>5.1.42. При обезжиривании резиновых изделий надевать резиновые перчатки.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Приготовление моющего раствора должно производиться с использованием средств индивидуальной защиты (очки, резиновые рукавицы, сапоги и прорезиненный фартук), которые должны храниться в доступном месте и быть готовы к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5.2.1. При чистке стойл и кормушек пользоваться только исправным инвентарем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на открытом воздухе во время сильных морозов работнику делать периодические перерывы в работе для обогрева.</w:t>
      </w:r>
    </w:p>
    <w:p>
      <w:pPr>
        <w:spacing w:line="240" w:lineRule="auto"/>
        <w:rPr>
          <w:rFonts w:hAnsi="Times New Roman" w:cs="Times New Roman"/>
          <w:color w:val="000000"/>
          <w:sz w:val="24"/>
          <w:szCs w:val="24"/>
        </w:rPr>
      </w:pPr>
      <w:r>
        <w:rPr>
          <w:rFonts w:hAnsi="Times New Roman" w:cs="Times New Roman"/>
          <w:color w:val="000000"/>
          <w:sz w:val="24"/>
          <w:szCs w:val="24"/>
        </w:rPr>
        <w:t>5.2.3. Во время работы работник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5.2.4. Во время работы работнику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5.2.5.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5.2.6.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7b6440b2fac4d9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