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аппарата для шоковой заморозки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на Аппарате для шоковой заморозки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на Аппарате для шоковой заморозки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на Аппарате для шоковой заморозки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3.9.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3.10. Требования по выполнению режимов труда и отдыха при выполнении работ на Аппарате для шоковой заморозки.</w:t>
      </w:r>
    </w:p>
    <w:p>
      <w:pPr>
        <w:spacing w:line="240" w:lineRule="auto"/>
        <w:rPr>
          <w:rFonts w:hAnsi="Times New Roman" w:cs="Times New Roman"/>
          <w:color w:val="000000"/>
          <w:sz w:val="24"/>
          <w:szCs w:val="24"/>
        </w:rPr>
      </w:pPr>
      <w:r>
        <w:rPr>
          <w:rFonts w:hAnsi="Times New Roman" w:cs="Times New Roman"/>
          <w:color w:val="000000"/>
          <w:sz w:val="24"/>
          <w:szCs w:val="24"/>
        </w:rPr>
        <w:t>3.10.1. При выполнении работ на Аппарате для шоковой заморозки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3.10.3.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3.10.4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3.11.1. Перечень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вращающиеся части; опасные уровни напряжения в электрических цепях, замыкание которых может произойти через тело человека; повышенный уровень шума на рабочем месте; загазованность воздуха хладагентом; обрушение креплений или разрушение узлов охлаждающих устройств, трубопроводов; пониженная температура на рабочем месте; расположение рабочих мест на высоте относительно пола;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на Аппарате для шоковой заморозки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4.1.5. Получить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использованием шкафа шоковой заморозки проверьте, правильно ли вставлена вилка в электрическую розетку.</w:t>
      </w:r>
    </w:p>
    <w:p>
      <w:pPr>
        <w:spacing w:line="240" w:lineRule="auto"/>
        <w:rPr>
          <w:rFonts w:hAnsi="Times New Roman" w:cs="Times New Roman"/>
          <w:color w:val="000000"/>
          <w:sz w:val="24"/>
          <w:szCs w:val="24"/>
        </w:rPr>
      </w:pPr>
      <w:r>
        <w:rPr>
          <w:rFonts w:hAnsi="Times New Roman" w:cs="Times New Roman"/>
          <w:color w:val="000000"/>
          <w:sz w:val="24"/>
          <w:szCs w:val="24"/>
        </w:rPr>
        <w:t>Проверьте, нет ли поблизости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в том, что аппарат установлен строго горизонтально.</w:t>
      </w:r>
    </w:p>
    <w:p>
      <w:pPr>
        <w:spacing w:line="240" w:lineRule="auto"/>
        <w:rPr>
          <w:rFonts w:hAnsi="Times New Roman" w:cs="Times New Roman"/>
          <w:color w:val="000000"/>
          <w:sz w:val="24"/>
          <w:szCs w:val="24"/>
        </w:rPr>
      </w:pPr>
      <w:r>
        <w:rPr>
          <w:rFonts w:hAnsi="Times New Roman" w:cs="Times New Roman"/>
          <w:color w:val="000000"/>
          <w:sz w:val="24"/>
          <w:szCs w:val="24"/>
        </w:rPr>
        <w:t>Убедитесь, что двери плотно закрываются; Убедитесь в том, что сток не забит. Убедитесь в том, что змеевик конденсатора не покрыт пылью, в противном случае обратитесь к техническому эксперту. Камера шокового замораживания является аппаратом, быстро понижающим температуру приготовленных и сырых продуктов для сохранения вкусовых качеств (химико-физических и питательных) этих продуктов. Не размещайте внутри аппарата горячие продукты и открытые жидкости; Заворачивайте или накрывайте пищевые продукты, особенно, если они содержат ароматические вещества;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5.1.4.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Расставляйте продукты внутри таким образом, чтобы не ограничивать циркуляцию воздуха, не размещайте на полках бумагу, картон, доски и прочие предметы, препятствующие движению воздуха; По возможности избегайте излишне частого или слишком длительного открывания двери.</w:t>
      </w:r>
    </w:p>
    <w:p>
      <w:pPr>
        <w:spacing w:line="240" w:lineRule="auto"/>
        <w:rPr>
          <w:rFonts w:hAnsi="Times New Roman" w:cs="Times New Roman"/>
          <w:color w:val="000000"/>
          <w:sz w:val="24"/>
          <w:szCs w:val="24"/>
        </w:rPr>
      </w:pPr>
      <w:r>
        <w:rPr>
          <w:rFonts w:hAnsi="Times New Roman" w:cs="Times New Roman"/>
          <w:color w:val="000000"/>
          <w:sz w:val="24"/>
          <w:szCs w:val="24"/>
        </w:rPr>
        <w:t>Цикл шокового охлаждения / шокового замораживания - С момента начала цикла и до его окончания не открывайте дверь; Не заворачивайте и не закрывайте емкости крышками и изолирующими пленками; Не используйте противни или емкости выше 65 мм; Не кладите продукты друг на друга; Используйте емкости из алюминия или нержавеющей стали.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5.1.10.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5.1.11.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Аппарате для шоковой заморозки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переносный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Собрать ручной инструмент, запчасти,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e0344b2b05e43a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