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фаршемешалки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фаршемешалки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фаршемешалки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использованию фаршемешалки;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фаршемешалки;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фаршемешалки.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использованию фаршемешалки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рабочих,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передвигаемые сырье, тара,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инвентаря,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рабочей зоны и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отравления нитритом натрия.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исправную специальную одежду, обувь, приготовить необходимые средства индивидуальной защиты (СИЗ). Проверить отсутствие в карманах посторонних предметов. Обшлага рукавов и брюк должны быть застегнуты, волосы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инструмент и 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состояние необходимого для работы оборудования, инвентаря, приспособлений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поверхности пола, который должен быть нескользким, ровным и не загроможденным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холостом ходу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4.4.5.2. Фаршемешалки: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блокировки, исключающей возможность работы при открытой предохранительной решетке (крышке), закрывающей месильные лопасти 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 фаршемешалок с боковой выгрузкой – исправность блокировки, исключающей возможность работы при снятой крышке на люке для выгрузки фарша;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лопастей мешалки, включая попеременно кнопки «Вправо», «Влево»;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ограничителей подъема и спуска, нажимая попеременно на кнопки «Подъем» и «Спуск».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Эксплуатация оборудования должна производиться в соответствии с картой технологического процесса и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токоведущие части оборудования должны быть ограждены или размещены таким образом, чтобы исключить возможность прикосновения к токоведущим частям при нормальной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работающее оборудование без присмотра, не допускать к его обслуживанию посторонних лиц. При необходимости отлучиться оборудование надо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попадании посторонних предметов в корыто мешалки, выключить машину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все меры предосторожности при добавлении нитрита натрия в соответствии с инструкцией по его применению и хранению.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сырья, готовым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на фаршемешалке: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загружать сырье при выключенном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менять направление движения лопастей допускается только после их полной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зачищать фарш вручную только после обесточивания оборудования и полной остановки лопастей.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 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появлении напряжения на корпусе оборудования немедленно выключите его и сообщите начальнику (мастеру).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6.2.2.В случае пожара, загорания отключите подачу электроэнергии, сообщите в пожарную охрану, начальнику (мастеру)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рабочее место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санитарной обработке следить, чтобы вода не попала на электродвигатели и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средства защиты и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3f2411bb7e4c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